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УТВЕРЖДЕНО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приказом </w:t>
      </w:r>
      <w:r>
        <w:rPr>
          <w:rFonts w:hAnsi="Times New Roman" w:cs="Times New Roman"/>
          <w:color w:val="000000"/>
          <w:sz w:val="24"/>
          <w:szCs w:val="24"/>
        </w:rPr>
        <w:t>________________________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от </w:t>
      </w:r>
      <w:r>
        <w:rPr>
          <w:rFonts w:hAnsi="Times New Roman" w:cs="Times New Roman"/>
          <w:color w:val="000000"/>
          <w:sz w:val="24"/>
          <w:szCs w:val="24"/>
        </w:rPr>
        <w:t>__</w:t>
      </w:r>
      <w:r>
        <w:rPr>
          <w:rFonts w:hAnsi="Times New Roman" w:cs="Times New Roman"/>
          <w:color w:val="000000"/>
          <w:sz w:val="24"/>
          <w:szCs w:val="24"/>
        </w:rPr>
        <w:t>________</w:t>
      </w:r>
      <w:r>
        <w:rPr>
          <w:rFonts w:hAnsi="Times New Roman" w:cs="Times New Roman"/>
          <w:color w:val="000000"/>
          <w:sz w:val="24"/>
          <w:szCs w:val="24"/>
        </w:rPr>
        <w:t xml:space="preserve"> № </w:t>
      </w:r>
      <w:r>
        <w:rPr>
          <w:rFonts w:hAnsi="Times New Roman" w:cs="Times New Roman"/>
          <w:color w:val="000000"/>
          <w:sz w:val="24"/>
          <w:szCs w:val="24"/>
        </w:rPr>
        <w:t>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План внутришкольного контроля на 20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__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/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__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учебный год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Контрольное мероприятие</w:t>
            </w:r>
          </w:p>
        </w:tc>
        <w:tc>
          <w:tcPr>
            <w:tcW w:w="2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Цель и содержание контроля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 контроля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  <w:tc>
          <w:tcPr>
            <w:tcW w:w="2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Ожидаемые результаты контроля</w:t>
            </w:r>
          </w:p>
        </w:tc>
      </w:tr>
      <w:tr>
        <w:trPr>
          <w:trHeight w:val="0"/>
        </w:trPr>
        <w:tc>
          <w:tcPr>
            <w:tcW w:w="0" w:type="auto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АВГУСТ</w:t>
            </w:r>
          </w:p>
        </w:tc>
      </w:tr>
      <w:tr>
        <w:trPr>
          <w:trHeight w:val="0"/>
        </w:trPr>
        <w:tc>
          <w:tcPr>
            <w:tcW w:w="0" w:type="auto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Контроль условий реализации ООП уровней образования</w:t>
            </w:r>
          </w:p>
        </w:tc>
      </w:tr>
      <w:tr>
        <w:trPr>
          <w:trHeight w:val="0"/>
        </w:trPr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 готовности помещений школы к новому учебному году</w:t>
            </w:r>
          </w:p>
        </w:tc>
        <w:tc>
          <w:tcPr>
            <w:tcW w:w="2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Проверить выполнение санитарно-гигиенических требований к организации образовательного процесса и соблюдение требований к безопасности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</w:t>
            </w:r>
          </w:p>
        </w:tc>
        <w:tc>
          <w:tcPr>
            <w:tcW w:w="2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Контроль санитарного состояния помещений школы отражена 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справке по итогам проверки состояния учебных кабинетов и спортзала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справке по итогам контроля соблюдения санитарных требований в учебных кабинетах</w:t>
            </w:r>
          </w:p>
        </w:tc>
      </w:tr>
      <w:tr>
        <w:trPr>
          <w:trHeight w:val="0"/>
        </w:trPr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 обеспеченности учебниками и учебными пособиями</w:t>
            </w:r>
          </w:p>
        </w:tc>
        <w:tc>
          <w:tcPr>
            <w:tcW w:w="2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Проверить, что все ученики обеспечены учебниками.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Проверить, что учебники и пособия, которые используются в школе, входят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ФПУ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 учетом изменений, внесенных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приказом Минпросвещения от 21.05.2024 № 347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</w:t>
            </w:r>
          </w:p>
        </w:tc>
        <w:tc>
          <w:tcPr>
            <w:tcW w:w="2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Проверка УМК, которые используются в школе, отражена 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справке по итогам контроля готовности школьной библиотеки к учебному году</w:t>
            </w:r>
          </w:p>
        </w:tc>
      </w:tr>
      <w:tr>
        <w:trPr>
          <w:trHeight w:val="0"/>
        </w:trPr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 обеспечения специальных условий обучения и воспитания для обучающихся с ОВЗ</w:t>
            </w:r>
          </w:p>
        </w:tc>
        <w:tc>
          <w:tcPr>
            <w:tcW w:w="2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Проверить организацию специальных образовательных условий в соответствии с потребностями учеников с ОВЗ и требованиями ФАОП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</w:t>
            </w:r>
          </w:p>
        </w:tc>
        <w:tc>
          <w:tcPr>
            <w:tcW w:w="2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Специальные образовательные условия соответствуют потребностям учеников с ОВЗ и требованиям ФАОП</w:t>
            </w:r>
          </w:p>
        </w:tc>
      </w:tr>
      <w:tr>
        <w:trPr>
          <w:trHeight w:val="0"/>
        </w:trPr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расписания</w:t>
            </w:r>
          </w:p>
        </w:tc>
        <w:tc>
          <w:tcPr>
            <w:tcW w:w="2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Проверить расписание учебных занятий на 2024/25 учебный год. Убедиться, что расписание составлено в соответствии с требованиями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 2.4.3648-20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СанПиН 1.2.3685-21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 к расписанию, а также с учетом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 рекомендаций Роспотребнадзора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</w:t>
            </w:r>
          </w:p>
        </w:tc>
        <w:tc>
          <w:tcPr>
            <w:tcW w:w="2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Результаты контроля отражены 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справке по итогам проверки расписания занятий</w:t>
            </w:r>
          </w:p>
        </w:tc>
      </w:tr>
      <w:tr>
        <w:trPr>
          <w:trHeight w:val="0"/>
        </w:trPr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2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198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Контроль соответствия структуры и содержания ООП уровней образования требованиям ФГОС и ФОП</w:t>
            </w:r>
          </w:p>
        </w:tc>
      </w:tr>
      <w:tr>
        <w:trPr>
          <w:trHeight w:val="0"/>
        </w:trPr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 ООП уровней образования на соответствие требованиям ФГОС и ФОП</w:t>
            </w:r>
          </w:p>
        </w:tc>
        <w:tc>
          <w:tcPr>
            <w:tcW w:w="2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 ООП уровней образования. Проконтролировать, что в ООП уровней образования внесены изменения в соответствии с приказами.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Убедиться, что программы всех уровней соответствуют требованиям ФОП и действующих ФГОС по уровням образования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</w:t>
            </w:r>
          </w:p>
        </w:tc>
        <w:tc>
          <w:tcPr>
            <w:tcW w:w="2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ООП уровней образования внесены корректировки в соответствии с обновленными ФГОС и ФОП</w:t>
            </w:r>
          </w:p>
        </w:tc>
      </w:tr>
      <w:tr>
        <w:trPr>
          <w:trHeight w:val="0"/>
        </w:trPr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 рабочих программ по учебным предметам</w:t>
            </w:r>
          </w:p>
        </w:tc>
        <w:tc>
          <w:tcPr>
            <w:tcW w:w="2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 рабочие программы на соответствие ФОП: содержание и планируемые результаты должны быть не ниже планируемых результатов ФГОС и ФОП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</w:t>
            </w:r>
          </w:p>
        </w:tc>
        <w:tc>
          <w:tcPr>
            <w:tcW w:w="2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Результаты контроля отражены 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справке по итогам проверки рабочих программ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справке по итогам контроля качества оценочных материалов рабочей программы</w:t>
            </w:r>
          </w:p>
        </w:tc>
      </w:tr>
      <w:tr>
        <w:trPr>
          <w:trHeight w:val="0"/>
        </w:trPr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готовности рабочих программ учебного предмета «Труд (технология)» для уровня НОО и ООО</w:t>
            </w:r>
          </w:p>
        </w:tc>
        <w:tc>
          <w:tcPr>
            <w:tcW w:w="2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 рабочие программы на соответствие ФОП: содержание и планируемые результаты должны быть не ниже планируемых результатов ФГОС и ФОП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</w:t>
            </w:r>
          </w:p>
        </w:tc>
        <w:tc>
          <w:tcPr>
            <w:tcW w:w="2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Результаты контроля отражены 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справке по итогам проверки рабочих программ</w:t>
            </w:r>
          </w:p>
        </w:tc>
      </w:tr>
      <w:tr>
        <w:trPr>
          <w:trHeight w:val="0"/>
        </w:trPr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готовности рабочих программ учебного предмета «Основы безопасности и защиты Родины» для уровня ООО и СОО</w:t>
            </w:r>
          </w:p>
        </w:tc>
        <w:tc>
          <w:tcPr>
            <w:tcW w:w="2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 рабочие программы на соответствие ФОП: содержание и планируемые результаты должны быть не ниже планируемых результатов ФГОС и ФОП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</w:t>
            </w:r>
          </w:p>
        </w:tc>
        <w:tc>
          <w:tcPr>
            <w:tcW w:w="2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Результаты контроля отражены 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справке по итогам проверки рабочих программ</w:t>
            </w:r>
          </w:p>
        </w:tc>
      </w:tr>
      <w:tr>
        <w:trPr>
          <w:trHeight w:val="0"/>
        </w:trPr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 рабочих программ курсов внеурочной деятельности</w:t>
            </w:r>
          </w:p>
        </w:tc>
        <w:tc>
          <w:tcPr>
            <w:tcW w:w="2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Проконтролировать, как педагоги составили программы курсов внеурочной деятельности по ФГОС второго поколения, что включили обязательные компоненты: результаты освоения курса, содержание курса с указанием форм организации и видов деятельности, тематическое планирование, в том числе с учетом рабочей программы воспитания.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Проконтролировать, что в программы курсов внеурочной деятельности 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классов педагоги включили обязательные компоненты по ФГОС НОО и ООО 2021 года: содержание учебного курса, планируемые результаты освоения учебного курса, тематическое планирование с указанием количества академических часов, отводимых на освоение каждой темы и возможность использования по этой теме электронных (цифровых) образовательных ресурсов. Проконтролировать, что программы учебных курсов внеурочной деятельности содержат указание на форму проведения занятий и формируются с учетом рабочей программы воспитания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</w:t>
            </w:r>
          </w:p>
        </w:tc>
        <w:tc>
          <w:tcPr>
            <w:tcW w:w="2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Результаты контроля отражены 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справке по итогам проверки рабочих программ внеурочной деятельности</w:t>
            </w:r>
          </w:p>
        </w:tc>
      </w:tr>
      <w:tr>
        <w:trPr>
          <w:trHeight w:val="0"/>
        </w:trPr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 рабочих программ воспитания и календарных планов воспитательной работы</w:t>
            </w:r>
          </w:p>
        </w:tc>
        <w:tc>
          <w:tcPr>
            <w:tcW w:w="2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 рабочие программы воспитания и календарные планы воспитательной работы. Убедиться, что их структура и содержание соответствуют требованиям ФОП и действующих ФГОС по уровням образования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</w:t>
            </w:r>
          </w:p>
        </w:tc>
        <w:tc>
          <w:tcPr>
            <w:tcW w:w="2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Анализ соответствия структуры рабочих программ воспитания и календарных планов воспитательной работы требованиям ФОП и действующих ФГОС отражен 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справке по итогам контроля качества рабочих программ воспитания и календарных планов воспитательной работы</w:t>
            </w:r>
          </w:p>
        </w:tc>
      </w:tr>
      <w:tr>
        <w:trPr>
          <w:trHeight w:val="0"/>
        </w:trPr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 дополнительных общеразвивающих программ</w:t>
            </w:r>
          </w:p>
        </w:tc>
        <w:tc>
          <w:tcPr>
            <w:tcW w:w="2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Проверить соответствие дополнительных общеразвивающих программ требованиям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Концепции развития дополнительного образования 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Порядка организации и осуществления образовательной деятельности по дополнительным общеобразовательным программам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 др.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</w:t>
            </w:r>
          </w:p>
        </w:tc>
        <w:tc>
          <w:tcPr>
            <w:tcW w:w="2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Дополнительные общеразвивающие программы составлены в соответствии с требованиями нормативных правовых актов в сфере образования</w:t>
            </w:r>
          </w:p>
        </w:tc>
      </w:tr>
      <w:tr>
        <w:trPr>
          <w:trHeight w:val="0"/>
        </w:trPr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2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198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Контроль уровня профессионального мастерства педагогических работников</w:t>
            </w:r>
          </w:p>
        </w:tc>
      </w:tr>
      <w:tr>
        <w:trPr>
          <w:trHeight w:val="0"/>
        </w:trPr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 организации работы ШМО</w:t>
            </w:r>
          </w:p>
        </w:tc>
        <w:tc>
          <w:tcPr>
            <w:tcW w:w="2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Проверить организацию работы ШМО, составление планов работы ШМО на учебный год, проконтролировать, что в них включены вопросы по контролю качества образовательных результатов и по контролю оценочной деятельности учителя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</w:t>
            </w:r>
          </w:p>
        </w:tc>
        <w:tc>
          <w:tcPr>
            <w:tcW w:w="2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Контроль организации работы методических объединений отражена 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справке по итогам проверки документации школьных методических объединений</w:t>
            </w:r>
          </w:p>
        </w:tc>
      </w:tr>
      <w:tr>
        <w:trPr>
          <w:trHeight w:val="0"/>
        </w:trPr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Проверка готовности к проведению аттестации педагогов по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Порядку проведения аттестации педагогических работников</w:t>
            </w:r>
          </w:p>
        </w:tc>
        <w:tc>
          <w:tcPr>
            <w:tcW w:w="2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Проверить соответствие школьной документации об аттестации педагогических 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Порядку проведения аттестации педагогических 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 Подготовить списки педагогов, кому рекомендовано пройти аттестацию на квалификационные «педагог-методист» и/или «педагог-наставник». Скорректировать план аттестации на 2024/25 учебный год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</w:t>
            </w:r>
          </w:p>
        </w:tc>
        <w:tc>
          <w:tcPr>
            <w:tcW w:w="2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 контроль готовности к проведению аттестации педагогов по</w:t>
            </w:r>
          </w:p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Порядку проведения аттестации педагогических работников</w:t>
            </w:r>
          </w:p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. Педагоги получили рекомендации по прохождению аттестации на новые категории в 2024/25 учебном году.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Скорректирован план аттестации на 2024/25 учебный год</w:t>
            </w:r>
          </w:p>
        </w:tc>
      </w:tr>
      <w:tr>
        <w:trPr>
          <w:trHeight w:val="0"/>
        </w:trPr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2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СЕНТЯБРЬ</w:t>
            </w:r>
          </w:p>
        </w:tc>
      </w:tr>
      <w:tr>
        <w:trPr>
          <w:trHeight w:val="0"/>
        </w:trPr>
        <w:tc>
          <w:tcPr>
            <w:tcW w:w="198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Контроль образовательных результатов обучающихся</w:t>
            </w:r>
          </w:p>
        </w:tc>
      </w:tr>
      <w:tr>
        <w:trPr>
          <w:trHeight w:val="0"/>
        </w:trPr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Стартовые диагностики в 1-х, 5-х и 10-х классах</w:t>
            </w:r>
          </w:p>
        </w:tc>
        <w:tc>
          <w:tcPr>
            <w:tcW w:w="2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 стартовые диагностические работы в 1-х, 5-х и 10-х классах, чтобы выявить готовность учеников к обучению на новом уровне образования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</w:t>
            </w:r>
          </w:p>
        </w:tc>
        <w:tc>
          <w:tcPr>
            <w:tcW w:w="2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результатов стартовой диагностики отражен:</w:t>
            </w:r>
          </w:p>
          <w:p>
            <w:pPr>
              <w:numPr>
                <w:ilvl w:val="0"/>
                <w:numId w:val="1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справке по результатам проведения стартовой диагностики в 1-х классах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>
            <w:pPr>
              <w:numPr>
                <w:ilvl w:val="0"/>
                <w:numId w:val="1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справке по результатам проведения стартовой диагностики в 5-х классах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>
            <w:pPr>
              <w:numPr>
                <w:ilvl w:val="0"/>
                <w:numId w:val="1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справке по результатам проведения стартовой диагностики в 10-х классах</w:t>
            </w:r>
          </w:p>
        </w:tc>
      </w:tr>
      <w:tr>
        <w:trPr>
          <w:trHeight w:val="0"/>
        </w:trPr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Входная диагностика во 2–4-х, 6–9-х и 11-х классах</w:t>
            </w:r>
          </w:p>
        </w:tc>
        <w:tc>
          <w:tcPr>
            <w:tcW w:w="2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входные контрольные работы во 2–4-х, 6–9-х и 11-х классах, чтобы определить уровень предметных результатов учеников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</w:t>
            </w:r>
          </w:p>
        </w:tc>
        <w:tc>
          <w:tcPr>
            <w:tcW w:w="2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Анализ результатов входной диагностики отражен 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справке по итогам входных диагностических работ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справке по результатам проведения входной диагностики учеников, которых оставили на повторное обучение</w:t>
            </w:r>
          </w:p>
        </w:tc>
      </w:tr>
      <w:tr>
        <w:trPr>
          <w:trHeight w:val="0"/>
        </w:trPr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востребованности выпускников</w:t>
            </w:r>
          </w:p>
        </w:tc>
        <w:tc>
          <w:tcPr>
            <w:tcW w:w="2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Собрать и обобщить информацию о продолжении обучения выпускников 9-х и 11-х классов предыдущего года обучения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</w:t>
            </w:r>
          </w:p>
        </w:tc>
        <w:tc>
          <w:tcPr>
            <w:tcW w:w="2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Контроль распределения выпускников отражен 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справке о распределении выпускников 9-х и 11-х классов</w:t>
            </w:r>
          </w:p>
        </w:tc>
      </w:tr>
      <w:tr>
        <w:trPr>
          <w:trHeight w:val="0"/>
        </w:trPr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посещаемости уроков</w:t>
            </w:r>
          </w:p>
        </w:tc>
        <w:tc>
          <w:tcPr>
            <w:tcW w:w="2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 данные классных руководителей об учениках, не приступивших к занятиям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</w:t>
            </w:r>
          </w:p>
        </w:tc>
        <w:tc>
          <w:tcPr>
            <w:tcW w:w="2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Проверка посещаемости отражена 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справке по итогам контроля посещаемости</w:t>
            </w:r>
          </w:p>
        </w:tc>
      </w:tr>
      <w:tr>
        <w:trPr>
          <w:trHeight w:val="0"/>
        </w:trPr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2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198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Контроль условий реализации ООП уровней образования</w:t>
            </w:r>
          </w:p>
        </w:tc>
      </w:tr>
      <w:tr>
        <w:trPr>
          <w:trHeight w:val="0"/>
        </w:trPr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ведения личных дел учеников</w:t>
            </w:r>
          </w:p>
        </w:tc>
        <w:tc>
          <w:tcPr>
            <w:tcW w:w="2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Проверить выполнение требований к оформлению личных дел учеников 1-го класса.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Проверить выполнение требований к оформлению личных дел прибывших учеников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</w:t>
            </w:r>
          </w:p>
        </w:tc>
        <w:tc>
          <w:tcPr>
            <w:tcW w:w="2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Результаты контроля отражены 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справке по итогам контроля ведения личных дел учеников</w:t>
            </w:r>
          </w:p>
        </w:tc>
      </w:tr>
      <w:tr>
        <w:trPr>
          <w:trHeight w:val="0"/>
        </w:trPr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оформления журналов учета успеваемости (внеурочной деятельности, дополнительного образования, ГПД), электронных журналов</w:t>
            </w:r>
          </w:p>
        </w:tc>
        <w:tc>
          <w:tcPr>
            <w:tcW w:w="2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Проконтролировать, что педагоги ведут журнал успеваемости только в одном виде — электронном. Проверить, соблюдают ли педагоги единые требования к оформлению и заполнению журналов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</w:t>
            </w:r>
          </w:p>
        </w:tc>
        <w:tc>
          <w:tcPr>
            <w:tcW w:w="2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 оформления журналов отражена:</w:t>
            </w:r>
          </w:p>
          <w:p>
            <w:pPr>
              <w:numPr>
                <w:ilvl w:val="0"/>
                <w:numId w:val="2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справке по итогам проверки электронного классного журнала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>
            <w:pPr>
              <w:numPr>
                <w:ilvl w:val="0"/>
                <w:numId w:val="2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справке по итогам проверки журналов внеурочной деятельности</w:t>
            </w:r>
          </w:p>
        </w:tc>
      </w:tr>
      <w:tr>
        <w:trPr>
          <w:trHeight w:val="0"/>
        </w:trPr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состояния школьного сайта</w:t>
            </w:r>
          </w:p>
        </w:tc>
        <w:tc>
          <w:tcPr>
            <w:tcW w:w="2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Проанализировать состояние сайта школы на соответствие требованиям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приказа Рособрнадзора от 04.08.2023 № 1493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</w:t>
            </w:r>
          </w:p>
        </w:tc>
        <w:tc>
          <w:tcPr>
            <w:tcW w:w="2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Анализ состояния сайта школы отражен 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справке по итогам анализа школьного сайта</w:t>
            </w:r>
          </w:p>
        </w:tc>
      </w:tr>
      <w:tr>
        <w:trPr>
          <w:trHeight w:val="0"/>
        </w:trPr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2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198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Контроль реализации ООП уровней образования</w:t>
            </w:r>
          </w:p>
        </w:tc>
      </w:tr>
      <w:tr>
        <w:trPr>
          <w:trHeight w:val="76"/>
        </w:trPr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Проверка оценочной деятельности педагогов с учетом Методических рекомендаций из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письма Минпросвещения от 13.01.2023 № 03-49</w:t>
            </w:r>
          </w:p>
        </w:tc>
        <w:tc>
          <w:tcPr>
            <w:tcW w:w="2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Посетить уроки, чтобы проверить, как педагоги организовали оценочную деятельность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</w:t>
            </w:r>
          </w:p>
        </w:tc>
        <w:tc>
          <w:tcPr>
            <w:tcW w:w="2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Проверка организации оценочной деятельности отражена 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справке по итогам посещения урока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справке по итогам проверки накопляемости и объективности отметок в журналах</w:t>
            </w:r>
          </w:p>
        </w:tc>
      </w:tr>
      <w:tr>
        <w:trPr>
          <w:trHeight w:val="76"/>
        </w:trPr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 организации изучения государственных символов</w:t>
            </w:r>
          </w:p>
        </w:tc>
        <w:tc>
          <w:tcPr>
            <w:tcW w:w="2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Посетить уроки истории, обществознания, русского языка и литературы. Проверить, как педагоги организуют изучение государственных символов РФ на уроках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</w:t>
            </w:r>
          </w:p>
        </w:tc>
        <w:tc>
          <w:tcPr>
            <w:tcW w:w="2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Контроль внедрения изучения государственных символов РФ отражен 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справке по итогам посещения урока</w:t>
            </w:r>
          </w:p>
        </w:tc>
      </w:tr>
      <w:tr>
        <w:trPr>
          <w:trHeight w:val="76"/>
        </w:trPr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 организации дополнительного образования</w:t>
            </w:r>
          </w:p>
        </w:tc>
        <w:tc>
          <w:tcPr>
            <w:tcW w:w="2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 данные комплектования школьных кружков и секций дополнительного образования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</w:t>
            </w:r>
          </w:p>
        </w:tc>
        <w:tc>
          <w:tcPr>
            <w:tcW w:w="2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Результаты контроля отражены 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справке по итогам контроля организации дополнительного образования</w:t>
            </w:r>
          </w:p>
        </w:tc>
      </w:tr>
      <w:tr>
        <w:trPr>
          <w:trHeight w:val="76"/>
        </w:trPr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 выполнения санитарных требований на уроках</w:t>
            </w:r>
          </w:p>
        </w:tc>
        <w:tc>
          <w:tcPr>
            <w:tcW w:w="2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Проконтролировать, как педагоги соблюдают требования действующих СП, СанПиН, ФГОС и ФОП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</w:t>
            </w:r>
          </w:p>
        </w:tc>
        <w:tc>
          <w:tcPr>
            <w:tcW w:w="2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Результаты контроля отражены 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справке по итогам контроля соблюдения санитарных требований на уроках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карте анализа урока по позициям здоровьесбережения</w:t>
            </w:r>
          </w:p>
        </w:tc>
      </w:tr>
      <w:tr>
        <w:trPr>
          <w:trHeight w:val="0"/>
        </w:trPr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2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198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Контроль уровня профессионального мастерства педагогических работников</w:t>
            </w:r>
          </w:p>
        </w:tc>
      </w:tr>
      <w:tr>
        <w:trPr>
          <w:trHeight w:val="0"/>
        </w:trPr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деятельности вновь прибывших педагогов, молодых специалистов</w:t>
            </w:r>
          </w:p>
        </w:tc>
        <w:tc>
          <w:tcPr>
            <w:tcW w:w="2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Посетить уроки вновь прибывших педагогов, молодых специалистов, чтобы проконтролировать, как они организуют урочную деятельность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</w:t>
            </w:r>
          </w:p>
        </w:tc>
        <w:tc>
          <w:tcPr>
            <w:tcW w:w="2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Контроль урочной деятельности вновь прибывших педагогов и молодых специалистов отражен 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справке по итогам персонального контроля деятельности вновь прибывших учителей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справке по итогам персонального контроля учителя</w:t>
            </w:r>
          </w:p>
        </w:tc>
      </w:tr>
      <w:tr>
        <w:trPr>
          <w:trHeight w:val="76"/>
        </w:trPr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педагогов, которые показали необъективные результаты на ВПР и ГИА</w:t>
            </w:r>
          </w:p>
        </w:tc>
        <w:tc>
          <w:tcPr>
            <w:tcW w:w="2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Посетить уроки педагогов, которые показали необъективные результаты на ВПР и ГИА, проверить, как они организовали оценочную деятельность и учли результаты ВПР и ГИА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</w:t>
            </w:r>
          </w:p>
        </w:tc>
        <w:tc>
          <w:tcPr>
            <w:tcW w:w="2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Контроль качества уроков педагогов, которые показали необъективные результаты на ВПР и ГИА, отражена 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справке по итогам посещения урока</w:t>
            </w:r>
          </w:p>
        </w:tc>
      </w:tr>
      <w:tr>
        <w:trPr>
          <w:trHeight w:val="76"/>
        </w:trPr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2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76"/>
        </w:trPr>
        <w:tc>
          <w:tcPr>
            <w:tcW w:w="0" w:type="auto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ОКТЯБРЬ</w:t>
            </w:r>
          </w:p>
        </w:tc>
      </w:tr>
      <w:tr>
        <w:trPr>
          <w:trHeight w:val="76"/>
        </w:trPr>
        <w:tc>
          <w:tcPr>
            <w:tcW w:w="198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Контроль образовательных результатов обучающихся</w:t>
            </w:r>
          </w:p>
        </w:tc>
      </w:tr>
      <w:tr>
        <w:trPr>
          <w:trHeight w:val="76"/>
        </w:trPr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адаптации учеников 1-х, 5-х и 10-х классов</w:t>
            </w:r>
          </w:p>
        </w:tc>
        <w:tc>
          <w:tcPr>
            <w:tcW w:w="2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 степень адаптации учеников, перешедших на новый уровень образования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</w:t>
            </w:r>
          </w:p>
        </w:tc>
        <w:tc>
          <w:tcPr>
            <w:tcW w:w="2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адаптации учеников 1-х, 5-х и 10-х классов отражен:</w:t>
            </w:r>
          </w:p>
          <w:p>
            <w:pPr>
              <w:numPr>
                <w:ilvl w:val="0"/>
                <w:numId w:val="3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справке по итогам контроля адаптации учеников 1-го класса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>
            <w:pPr>
              <w:numPr>
                <w:ilvl w:val="0"/>
                <w:numId w:val="3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справке по итогам контроля адаптации учеников 5-го класса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>
            <w:pPr>
              <w:numPr>
                <w:ilvl w:val="0"/>
                <w:numId w:val="3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справке по итогам контроля адаптации учеников 10-го класса</w:t>
            </w:r>
          </w:p>
        </w:tc>
      </w:tr>
      <w:tr>
        <w:trPr>
          <w:trHeight w:val="76"/>
        </w:trPr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 организации подготовки обучающихся к ГИА</w:t>
            </w:r>
          </w:p>
        </w:tc>
        <w:tc>
          <w:tcPr>
            <w:tcW w:w="2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Посетить уроки в 9-х и 11-х классах. Убедиться, что учителя используют учебные задания в формате ГИА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</w:t>
            </w:r>
          </w:p>
        </w:tc>
        <w:tc>
          <w:tcPr>
            <w:tcW w:w="2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Результаты контроля отражены в следующих документах:</w:t>
            </w:r>
          </w:p>
          <w:p>
            <w:pPr>
              <w:numPr>
                <w:ilvl w:val="0"/>
                <w:numId w:val="4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справке по итогам контроля качества образовательных результатов учеников перед ГИА-9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>
            <w:pPr>
              <w:numPr>
                <w:ilvl w:val="0"/>
                <w:numId w:val="4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справке по итогам контроля качества образовательных результатов выпускников перед ГИА-11</w:t>
            </w:r>
          </w:p>
        </w:tc>
      </w:tr>
      <w:tr>
        <w:trPr>
          <w:trHeight w:val="76"/>
        </w:trPr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подготовки к итоговому сочинению</w:t>
            </w:r>
          </w:p>
        </w:tc>
        <w:tc>
          <w:tcPr>
            <w:tcW w:w="2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Посетить уроки русского языка в 11-х классах, чтобы проверить, как педагоги готовят учеников к итоговому сочинению: разбирают темы из разделов и подразделов Банка тем, выстраивают оценочную деятельность по критериям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</w:t>
            </w:r>
          </w:p>
        </w:tc>
        <w:tc>
          <w:tcPr>
            <w:tcW w:w="2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Результаты контроля подготовки учеников к итоговому сочинению отражены 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справке по итогам контроля качества подготовки к итоговому сочинению</w:t>
            </w:r>
          </w:p>
        </w:tc>
      </w:tr>
      <w:tr>
        <w:trPr>
          <w:trHeight w:val="76"/>
        </w:trPr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 организации работы со слабоуспевающими и неуспевающими учениками, учениками группы риска</w:t>
            </w:r>
          </w:p>
        </w:tc>
        <w:tc>
          <w:tcPr>
            <w:tcW w:w="2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 работу педагогов со слабоуспевающими и неуспевающими учениками, учениками группы риска по реализации дорожных карт и ликвидации пробелов в знаниях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</w:t>
            </w:r>
          </w:p>
        </w:tc>
        <w:tc>
          <w:tcPr>
            <w:tcW w:w="2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Проверка работы педагогов со слабоуспевающими и неуспевающими учениками, учениками группы риска отражена 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справке по итогам контроля работы с неуспевающими и слабоуспевающими учениками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справке по итогам контроля деятельности педагога с учениками группы риска</w:t>
            </w:r>
          </w:p>
        </w:tc>
      </w:tr>
      <w:tr>
        <w:trPr>
          <w:trHeight w:val="76"/>
        </w:trPr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работы по формированию и развитию функциональной грамотности</w:t>
            </w:r>
          </w:p>
        </w:tc>
        <w:tc>
          <w:tcPr>
            <w:tcW w:w="2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Посетить уроки, чтобы проверить, как педагоги развивают функциональную грамотность учеников на уроках, в том числе цифровую грамотность, которая помогает обеспечивать информационную безопасность детей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</w:t>
            </w:r>
          </w:p>
        </w:tc>
        <w:tc>
          <w:tcPr>
            <w:tcW w:w="2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Проверка развития навыков читательской грамотности отражена 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справке по результатам диагностики познавательных умений по работе с информацией и чтению</w:t>
            </w:r>
          </w:p>
        </w:tc>
      </w:tr>
      <w:tr>
        <w:trPr>
          <w:trHeight w:val="76"/>
        </w:trPr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 реализации подготовительного этапа индивидуальных проектов на уровне СОО</w:t>
            </w:r>
          </w:p>
        </w:tc>
        <w:tc>
          <w:tcPr>
            <w:tcW w:w="2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Проверить, как на уровне СОО организуется деятельность по выполнению индивидуального проекта на подготовительном этапе:</w:t>
            </w:r>
          </w:p>
          <w:p>
            <w:pPr>
              <w:numPr>
                <w:ilvl w:val="0"/>
                <w:numId w:val="5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выбор направления, предметной области и темы проекта;</w:t>
            </w:r>
          </w:p>
          <w:p>
            <w:pPr>
              <w:numPr>
                <w:ilvl w:val="0"/>
                <w:numId w:val="5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выбор руководителя проекта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</w:t>
            </w:r>
          </w:p>
        </w:tc>
        <w:tc>
          <w:tcPr>
            <w:tcW w:w="2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Проверка реализации подготовительного этапа индивидуальных проектов на уровне СОО отражена 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справке по итогам контроля подготовительного этапа индивидуальных проектов СОО</w:t>
            </w:r>
          </w:p>
        </w:tc>
      </w:tr>
      <w:tr>
        <w:trPr>
          <w:trHeight w:val="76"/>
        </w:trPr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2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76"/>
        </w:trPr>
        <w:tc>
          <w:tcPr>
            <w:tcW w:w="198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Контроль реализации ООП уровней образования</w:t>
            </w:r>
          </w:p>
        </w:tc>
      </w:tr>
      <w:tr>
        <w:trPr>
          <w:trHeight w:val="76"/>
        </w:trPr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реализации рабочих программ учебных предметов, курсов в 1-й четверти</w:t>
            </w:r>
          </w:p>
        </w:tc>
        <w:tc>
          <w:tcPr>
            <w:tcW w:w="2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 объем выполнения рабочих программ учебных предметов, курсов в 1-й четверти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</w:t>
            </w:r>
          </w:p>
        </w:tc>
        <w:tc>
          <w:tcPr>
            <w:tcW w:w="2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Проверка реализации рабочих программ учебных предметов, курсов в 1-й четверти отражена 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справке по итогам контроля качества выполнения рабочих программ учебных предметов</w:t>
            </w:r>
          </w:p>
        </w:tc>
      </w:tr>
      <w:tr>
        <w:trPr>
          <w:trHeight w:val="76"/>
        </w:trPr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преподавания нового учебного предмета «Основы безопасности и защиты Родины»</w:t>
            </w:r>
          </w:p>
        </w:tc>
        <w:tc>
          <w:tcPr>
            <w:tcW w:w="2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Проверить выполнение требований ФГОС и ФОП к реализации учебного предмета «Основы безопасности и защиты Родины»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</w:t>
            </w:r>
          </w:p>
        </w:tc>
        <w:tc>
          <w:tcPr>
            <w:tcW w:w="2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Результаты контроля отражены в справке по итогам контроля преподавания ОБЗР</w:t>
            </w:r>
          </w:p>
        </w:tc>
      </w:tr>
      <w:tr>
        <w:trPr>
          <w:trHeight w:val="76"/>
        </w:trPr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объема домашних заданий</w:t>
            </w:r>
          </w:p>
        </w:tc>
        <w:tc>
          <w:tcPr>
            <w:tcW w:w="2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 записи в журналах о домашнем задании, чтобы проконтролировать, не перегружают ли педагоги учеников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</w:t>
            </w:r>
          </w:p>
        </w:tc>
        <w:tc>
          <w:tcPr>
            <w:tcW w:w="2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Контроль объема домашних заданий отражен 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справке по итогам контроля нормы домашнего задания</w:t>
            </w:r>
          </w:p>
        </w:tc>
      </w:tr>
      <w:tr>
        <w:trPr>
          <w:trHeight w:val="76"/>
        </w:trPr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состояния тетрадей учеников</w:t>
            </w:r>
          </w:p>
        </w:tc>
        <w:tc>
          <w:tcPr>
            <w:tcW w:w="2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Проконтролировать, как часто педагоги проверяют тетради, как ученики соблюдают единый орфографический режим, соответствие записей в тетрадях тематическому планированию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</w:t>
            </w:r>
          </w:p>
        </w:tc>
        <w:tc>
          <w:tcPr>
            <w:tcW w:w="2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Результаты контроля отражены 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справке по итогам проверки тетрадей</w:t>
            </w:r>
          </w:p>
        </w:tc>
      </w:tr>
      <w:tr>
        <w:trPr>
          <w:trHeight w:val="76"/>
        </w:trPr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реализации рабочих программ внеурочной деятельности в 1-й четверти</w:t>
            </w:r>
          </w:p>
        </w:tc>
        <w:tc>
          <w:tcPr>
            <w:tcW w:w="2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 объем выполнения рабочих программ внеурочной деятельности в 1-й четверти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</w:t>
            </w:r>
          </w:p>
        </w:tc>
        <w:tc>
          <w:tcPr>
            <w:tcW w:w="2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Контроль объема выполнения рабочих программ внеурочной деятельности в 1-й четверти отражен 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справке по итогам контроля качества выполнения рабочих программ внеурочной деятельности</w:t>
            </w:r>
          </w:p>
        </w:tc>
      </w:tr>
      <w:tr>
        <w:trPr>
          <w:trHeight w:val="76"/>
        </w:trPr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Реализация рабочих программ воспитания и календарных планов воспитательной работы уровней образования в 1-й четверти</w:t>
            </w:r>
          </w:p>
        </w:tc>
        <w:tc>
          <w:tcPr>
            <w:tcW w:w="2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 объем реализации рабочих программ воспитания и календарных планов воспитательной работы уровней образования в 1-й четверти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</w:t>
            </w:r>
          </w:p>
        </w:tc>
        <w:tc>
          <w:tcPr>
            <w:tcW w:w="2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Контроль объема реализации рабочих программ воспитания и календарных планов воспитательной работы уровней образования отражен 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справке по итогам контроля воспитательной работы за 1-ю четверть</w:t>
            </w:r>
          </w:p>
        </w:tc>
      </w:tr>
      <w:tr>
        <w:trPr>
          <w:trHeight w:val="76"/>
        </w:trPr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реализации профориентационного минимума</w:t>
            </w:r>
          </w:p>
        </w:tc>
        <w:tc>
          <w:tcPr>
            <w:tcW w:w="2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Проверить реализацию профориентационного минимума. Убедиться, что профориентацию организовали в соответствии с методическими рекомендациями из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письма Минпросвещения от 01.06.2023 № АБ-2324/05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Проконтролировать проведение тематических классных часов по вопросам профориентации согласно календарным планам воспитательной работы и планам воспитательной работы классных руководителей. Проанализировать профессиональные намерения учеников 9-х и 11-х классов по результатам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анкетирования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</w:t>
            </w:r>
          </w:p>
        </w:tc>
        <w:tc>
          <w:tcPr>
            <w:tcW w:w="2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Результаты контроля отражены в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справке по итогам контроля реализации профориентационного минимума</w:t>
            </w:r>
          </w:p>
        </w:tc>
      </w:tr>
      <w:tr>
        <w:trPr>
          <w:trHeight w:val="76"/>
        </w:trPr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2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76"/>
        </w:trPr>
        <w:tc>
          <w:tcPr>
            <w:tcW w:w="198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Контроль условий реализации ООП уровней образования</w:t>
            </w:r>
          </w:p>
        </w:tc>
      </w:tr>
      <w:tr>
        <w:trPr>
          <w:trHeight w:val="76"/>
        </w:trPr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Проверка оформления информационных стендов по подготовке к ГИА с учетом новых Порядков проведения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ГИА-9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ГИА-11</w:t>
            </w:r>
          </w:p>
        </w:tc>
        <w:tc>
          <w:tcPr>
            <w:tcW w:w="2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Проанализировать оформление информационных стендов: качество и полноту представленной информации с учетом новых Порядков проведения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ГИА-9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ГИА-11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</w:t>
            </w:r>
          </w:p>
        </w:tc>
        <w:tc>
          <w:tcPr>
            <w:tcW w:w="2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Коррекция и обновление стендов. Оформление информационных стендов по подготовке к ГИА проверено с учетом новых Порядков проведения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ГИА-9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ГИА-11</w:t>
            </w:r>
          </w:p>
        </w:tc>
      </w:tr>
      <w:tr>
        <w:trPr>
          <w:trHeight w:val="76"/>
        </w:trPr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работы с учениками группы риска, неблагополучными семьями</w:t>
            </w:r>
          </w:p>
        </w:tc>
        <w:tc>
          <w:tcPr>
            <w:tcW w:w="2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 работу педагогов по контролю занятости учеников группы риска, привлечение их к участию в школьных делах. Проанализировать работу с неблагополучными семьями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  <w:tc>
          <w:tcPr>
            <w:tcW w:w="2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Контроль работы с учениками группы риска и неблагополучными семьями отражен 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справке по итогам контроля деятельности педагога с учениками группы риска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справке по итогам профилактической работы с неблагополучными семьями</w:t>
            </w:r>
          </w:p>
        </w:tc>
      </w:tr>
      <w:tr>
        <w:trPr>
          <w:trHeight w:val="76"/>
        </w:trPr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2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76"/>
        </w:trPr>
        <w:tc>
          <w:tcPr>
            <w:tcW w:w="198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Контроль уровня профессионального мастерства педагогических работников</w:t>
            </w:r>
          </w:p>
        </w:tc>
      </w:tr>
      <w:tr>
        <w:trPr>
          <w:trHeight w:val="76"/>
        </w:trPr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 организации повышения квалификации педагогических работников</w:t>
            </w:r>
          </w:p>
        </w:tc>
        <w:tc>
          <w:tcPr>
            <w:tcW w:w="2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Убедиться, что повышение квалификации педагогов организовано в соответствии с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перспективным планом повышения квалификации педагогических работников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</w:t>
            </w:r>
          </w:p>
        </w:tc>
        <w:tc>
          <w:tcPr>
            <w:tcW w:w="2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По результатам проверки актуализирован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перспективный план повышения квалификации педагогических работников</w:t>
            </w:r>
          </w:p>
        </w:tc>
      </w:tr>
      <w:tr>
        <w:trPr>
          <w:trHeight w:val="76"/>
        </w:trPr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Диагностика профессиональных затруднений педагогов</w:t>
            </w:r>
          </w:p>
        </w:tc>
        <w:tc>
          <w:tcPr>
            <w:tcW w:w="2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 диагностику педагогов, чтобы выявить, какие трудности они испытывают в работе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</w:t>
            </w:r>
          </w:p>
        </w:tc>
        <w:tc>
          <w:tcPr>
            <w:tcW w:w="2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Мониторинг затруднений педагогов отражен 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справке по итогам анализа профессиональных затруднений педагогов при работе по ФОП</w:t>
            </w:r>
          </w:p>
        </w:tc>
      </w:tr>
      <w:tr>
        <w:trPr>
          <w:trHeight w:val="76"/>
        </w:trPr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Персональный контроль учителей, которые аттестуются на квалификационную категорию «педагог-методист» и «педагог-наставник»</w:t>
            </w:r>
          </w:p>
        </w:tc>
        <w:tc>
          <w:tcPr>
            <w:tcW w:w="2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Установить соответствие деятельности работника утвержденным показателям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</w:t>
            </w:r>
          </w:p>
        </w:tc>
        <w:tc>
          <w:tcPr>
            <w:tcW w:w="2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ходатайств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для аттестации на категорию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«педагог-методист»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педагог-наставник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», характеризующих деятельность педагога, направленную на совершенствование методической работы или наставничества в образовательной организации</w:t>
            </w:r>
          </w:p>
        </w:tc>
      </w:tr>
      <w:tr>
        <w:trPr>
          <w:trHeight w:val="76"/>
        </w:trPr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2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76"/>
        </w:trPr>
        <w:tc>
          <w:tcPr>
            <w:tcW w:w="198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НОЯБРЬ</w:t>
            </w:r>
          </w:p>
        </w:tc>
      </w:tr>
      <w:tr>
        <w:trPr>
          <w:trHeight w:val="76"/>
        </w:trPr>
        <w:tc>
          <w:tcPr>
            <w:tcW w:w="198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Контроль образовательных результатов обучающихся</w:t>
            </w:r>
          </w:p>
        </w:tc>
      </w:tr>
      <w:tr>
        <w:trPr>
          <w:trHeight w:val="76"/>
        </w:trPr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работы по формированию и развитию функциональной грамотности</w:t>
            </w:r>
          </w:p>
        </w:tc>
        <w:tc>
          <w:tcPr>
            <w:tcW w:w="2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Организовать и провести практическую работу в сочетании с письменной (компьютеризованной) частью для проверки цифровой грамотности 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-х и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-х классах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</w:t>
            </w:r>
          </w:p>
        </w:tc>
        <w:tc>
          <w:tcPr>
            <w:tcW w:w="2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Итоги проведения и анализ результатов отражены в справке по результатам проведения практической работы в сочетании с письменной (компьютеризованной) частью для проверки цифровой грамотности 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-х и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-х классах</w:t>
            </w:r>
          </w:p>
        </w:tc>
      </w:tr>
      <w:tr>
        <w:trPr>
          <w:trHeight w:val="76"/>
        </w:trPr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работы с высокомотивированными учениками</w:t>
            </w:r>
          </w:p>
        </w:tc>
        <w:tc>
          <w:tcPr>
            <w:tcW w:w="2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 индивидуальные образовательные траектории высокомотивированных учеников. Посетить уроки, проверить, как педагоги включили в уроки задания олимпиадного цикла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</w:t>
            </w:r>
          </w:p>
        </w:tc>
        <w:tc>
          <w:tcPr>
            <w:tcW w:w="2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Контроль работы педагогов с высокомотивированными учениками отражен 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справке по итогам контроля организации работы с высокомотивированными учениками</w:t>
            </w:r>
          </w:p>
        </w:tc>
      </w:tr>
      <w:tr>
        <w:trPr>
          <w:trHeight w:val="76"/>
        </w:trPr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подготовки к ГИА учеников, имеющих трудности в усвоении материала</w:t>
            </w:r>
          </w:p>
        </w:tc>
        <w:tc>
          <w:tcPr>
            <w:tcW w:w="2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Посетить уроки, проверить, как педагоги организовали работу с низкомотивированными учениками и учениками, у которых есть трудности в усвоении материала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</w:t>
            </w:r>
          </w:p>
        </w:tc>
        <w:tc>
          <w:tcPr>
            <w:tcW w:w="2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Проверка подготовки к ГИА учеников, имеющих трудности в усвоении материала, отражена 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справке по итогам контроля результатов работы с низкомотивированными учениками 9-х, 11-х классов</w:t>
            </w:r>
          </w:p>
        </w:tc>
      </w:tr>
      <w:tr>
        <w:trPr>
          <w:trHeight w:val="76"/>
        </w:trPr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проведения школьного этапа Всероссийской олимпиады школьников</w:t>
            </w:r>
          </w:p>
        </w:tc>
        <w:tc>
          <w:tcPr>
            <w:tcW w:w="2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 результативность участия учеников в школьном этапе Всероссийской олимпиады школьников по учебным предметам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</w:t>
            </w:r>
          </w:p>
        </w:tc>
        <w:tc>
          <w:tcPr>
            <w:tcW w:w="2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Результаты контроля отражены 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справке по итогам школьного этапа Всероссийской олимпиады школьников</w:t>
            </w:r>
          </w:p>
        </w:tc>
      </w:tr>
      <w:tr>
        <w:trPr>
          <w:trHeight w:val="76"/>
        </w:trPr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проведения тренировочного итогового сочинения (изложения)</w:t>
            </w:r>
          </w:p>
        </w:tc>
        <w:tc>
          <w:tcPr>
            <w:tcW w:w="2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и провести пробное итоговое сочинение (изложение). Проконтролировать, как педагоги проанализировали его результаты и скорректировали план подготовки выпускников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</w:t>
            </w:r>
          </w:p>
        </w:tc>
        <w:tc>
          <w:tcPr>
            <w:tcW w:w="2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Проверка подготовки учеников 11-х классов к итоговому сочинению (изложению) отражена 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справке по итогам контроля качества подготовки к итоговому сочинению</w:t>
            </w:r>
          </w:p>
        </w:tc>
      </w:tr>
      <w:tr>
        <w:trPr>
          <w:trHeight w:val="76"/>
        </w:trPr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подготовки учеников 11-х классов к итоговому сочинению (изложению)</w:t>
            </w:r>
          </w:p>
        </w:tc>
        <w:tc>
          <w:tcPr>
            <w:tcW w:w="2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Посетить уроки русского языка в 11-х классах, чтобы проверить, как педагоги учли результаты пробного итогового сочинения (изложения). Проконтролировать подготовку учеников к итоговому сочинению: разбор тем из разделов и подразделов Банка тем, выстраивание оценочной деятельности по критериям и др.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</w:t>
            </w:r>
          </w:p>
        </w:tc>
        <w:tc>
          <w:tcPr>
            <w:tcW w:w="2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Проверка подготовки учеников 11-х классов к итоговому сочинению (изложению) отражена 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справке по итогам контроля качества подготовки к итоговому сочинению</w:t>
            </w:r>
          </w:p>
        </w:tc>
      </w:tr>
      <w:tr>
        <w:trPr>
          <w:trHeight w:val="76"/>
        </w:trPr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2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76"/>
        </w:trPr>
        <w:tc>
          <w:tcPr>
            <w:tcW w:w="198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Контроль реализации ООП уровней образования</w:t>
            </w:r>
          </w:p>
        </w:tc>
      </w:tr>
      <w:tr>
        <w:trPr>
          <w:trHeight w:val="76"/>
        </w:trPr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работы классных руководителей и учителей-предметников по реализации рабочей программы воспитания</w:t>
            </w:r>
          </w:p>
        </w:tc>
        <w:tc>
          <w:tcPr>
            <w:tcW w:w="2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 воспитательную работу классных руководителей и учителей-предметников за 1-ю четверть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</w:t>
            </w:r>
          </w:p>
        </w:tc>
        <w:tc>
          <w:tcPr>
            <w:tcW w:w="2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Проверка воспитательной работы классных руководителей и учителей-предметников за 1-ю четверть отражена в формах анализа: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советника директора по воспитанию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руководителя ШМО классных руководителей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руководителей предметных ШМО</w:t>
            </w:r>
          </w:p>
        </w:tc>
      </w:tr>
      <w:tr>
        <w:trPr>
          <w:trHeight w:val="76"/>
        </w:trPr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 дневников учеников</w:t>
            </w:r>
          </w:p>
        </w:tc>
        <w:tc>
          <w:tcPr>
            <w:tcW w:w="2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Проконтролировать, как педагоги выставляют отметки в дневники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</w:t>
            </w:r>
          </w:p>
        </w:tc>
        <w:tc>
          <w:tcPr>
            <w:tcW w:w="2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Результаты контроля отражены 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справке по итогам проверки дневников</w:t>
            </w:r>
          </w:p>
        </w:tc>
      </w:tr>
      <w:tr>
        <w:trPr>
          <w:trHeight w:val="76"/>
        </w:trPr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 тетрадей для контрольных работ на предмет периодичности выполнения работы над ошибками</w:t>
            </w:r>
          </w:p>
        </w:tc>
        <w:tc>
          <w:tcPr>
            <w:tcW w:w="2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Проконтролировать, как учителя корректируют знания учеников с помощью работы над ошибками после проведения контрольных работ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</w:t>
            </w:r>
          </w:p>
        </w:tc>
        <w:tc>
          <w:tcPr>
            <w:tcW w:w="2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Результаты контроля отражены 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справке по итогам проверки тетрадей для контрольных работ</w:t>
            </w:r>
          </w:p>
        </w:tc>
      </w:tr>
      <w:tr>
        <w:trPr>
          <w:trHeight w:val="76"/>
        </w:trPr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проведения внеурочных занятий «Разговоры о важном»</w:t>
            </w:r>
          </w:p>
        </w:tc>
        <w:tc>
          <w:tcPr>
            <w:tcW w:w="2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Проверить, как учителя проводят занятия «Разговоры о важном»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</w:t>
            </w:r>
          </w:p>
        </w:tc>
        <w:tc>
          <w:tcPr>
            <w:tcW w:w="2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Результаты контроля отражены 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справке по итогам контроля проведения занятий «Разговоры о важном»</w:t>
            </w:r>
          </w:p>
        </w:tc>
      </w:tr>
      <w:tr>
        <w:trPr>
          <w:trHeight w:val="76"/>
        </w:trPr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2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76"/>
        </w:trPr>
        <w:tc>
          <w:tcPr>
            <w:tcW w:w="198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Контроль уровня профессионального мастерства педагогических работников</w:t>
            </w:r>
          </w:p>
        </w:tc>
      </w:tr>
      <w:tr>
        <w:trPr>
          <w:trHeight w:val="76"/>
        </w:trPr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 деятельности ШМО</w:t>
            </w:r>
          </w:p>
        </w:tc>
        <w:tc>
          <w:tcPr>
            <w:tcW w:w="2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Проконтролировать, как ШМО обобщает и распространяет опыт работы педагогов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</w:t>
            </w:r>
          </w:p>
        </w:tc>
        <w:tc>
          <w:tcPr>
            <w:tcW w:w="2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Проверка деятельности ШМО отражена 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справке по итогам анализа профессиональных затруднений педагогов при работе по ФОП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справке по итогам контроля методической помощи молодым специалистам</w:t>
            </w:r>
          </w:p>
        </w:tc>
      </w:tr>
      <w:tr>
        <w:trPr>
          <w:trHeight w:val="76"/>
        </w:trPr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2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76"/>
        </w:trPr>
        <w:tc>
          <w:tcPr>
            <w:tcW w:w="198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ДЕКАБРЬ</w:t>
            </w:r>
          </w:p>
        </w:tc>
      </w:tr>
      <w:tr>
        <w:trPr>
          <w:trHeight w:val="76"/>
        </w:trPr>
        <w:tc>
          <w:tcPr>
            <w:tcW w:w="198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Контроль образовательных результатов обучающихся</w:t>
            </w:r>
          </w:p>
        </w:tc>
      </w:tr>
      <w:tr>
        <w:trPr>
          <w:trHeight w:val="76"/>
        </w:trPr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Организация административных контрольных работ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графику оценочных процедур</w:t>
            </w:r>
          </w:p>
        </w:tc>
        <w:tc>
          <w:tcPr>
            <w:tcW w:w="2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проведение административных контрольных работ в разных классах по графику, чтобы определить, достигли ли ученики образовательных результатов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</w:t>
            </w:r>
          </w:p>
        </w:tc>
        <w:tc>
          <w:tcPr>
            <w:tcW w:w="2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Проверка организации административных контрольных работ для определения образовательных результатов учеников разных классов отражена 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справке по итогам проведения контрольных работ</w:t>
            </w:r>
          </w:p>
        </w:tc>
      </w:tr>
      <w:tr>
        <w:trPr>
          <w:trHeight w:val="76"/>
        </w:trPr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Определение готовности учеников к ВПР</w:t>
            </w:r>
          </w:p>
        </w:tc>
        <w:tc>
          <w:tcPr>
            <w:tcW w:w="2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 результаты учеников перед ВПР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</w:t>
            </w:r>
          </w:p>
        </w:tc>
        <w:tc>
          <w:tcPr>
            <w:tcW w:w="2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 готовности учеников к ВПР отражена:</w:t>
            </w:r>
          </w:p>
          <w:p>
            <w:pPr>
              <w:numPr>
                <w:ilvl w:val="0"/>
                <w:numId w:val="6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справке по итогам контроля качества результатов учеников 4-х классов перед ВПР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>
            <w:pPr>
              <w:numPr>
                <w:ilvl w:val="0"/>
                <w:numId w:val="6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справке по итогам контроля качества результатов учеников 5–7-х классов перед ВПР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>
            <w:pPr>
              <w:numPr>
                <w:ilvl w:val="0"/>
                <w:numId w:val="6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справке по итогам контроля качества результатов учеников 8-х классов перед ВПР</w:t>
            </w:r>
          </w:p>
        </w:tc>
      </w:tr>
      <w:tr>
        <w:trPr>
          <w:trHeight w:val="76"/>
        </w:trPr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работы по формированию и развитию функциональной грамотности</w:t>
            </w:r>
          </w:p>
        </w:tc>
        <w:tc>
          <w:tcPr>
            <w:tcW w:w="2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Организовать и провести комплексную письменную работу на межпредметной основе для проверки читательской грамотности 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-х и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-х классах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</w:t>
            </w:r>
          </w:p>
        </w:tc>
        <w:tc>
          <w:tcPr>
            <w:tcW w:w="2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Проверка развития функциональной грамотности отражена 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справке по итогам диагностики функциональной грамотности</w:t>
            </w:r>
          </w:p>
        </w:tc>
      </w:tr>
      <w:tr>
        <w:trPr>
          <w:trHeight w:val="76"/>
        </w:trPr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подготовки учеников 9-х классов к итоговому собеседованию</w:t>
            </w:r>
          </w:p>
        </w:tc>
        <w:tc>
          <w:tcPr>
            <w:tcW w:w="2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Посетить уроки, чтобы проверить уровень образовательных результатов учеников 9-х классов при подготовке к итоговому собеседованию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</w:t>
            </w:r>
          </w:p>
        </w:tc>
        <w:tc>
          <w:tcPr>
            <w:tcW w:w="2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Проверка подготовки учеников 9-х классов к итоговому собеседованию отражена 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справке по результатам контроля качества подготовки к итоговому собеседованию</w:t>
            </w:r>
          </w:p>
        </w:tc>
      </w:tr>
      <w:tr>
        <w:trPr>
          <w:trHeight w:val="76"/>
        </w:trPr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подготовки учеников к ГИА</w:t>
            </w:r>
          </w:p>
        </w:tc>
        <w:tc>
          <w:tcPr>
            <w:tcW w:w="2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 работу учителей по подготовке учеников к ГИА по предметам, оценить образовательные результаты учеников и их динамику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</w:t>
            </w:r>
          </w:p>
        </w:tc>
        <w:tc>
          <w:tcPr>
            <w:tcW w:w="2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Проверка подготовки учеников к ГИА отражена 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справке по итогам контроля качества образовательных результатов учеников перед ГИА-9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справке по итогам контроля качества образовательных результатов выпускников перед ГИА-11</w:t>
            </w:r>
          </w:p>
        </w:tc>
      </w:tr>
      <w:tr>
        <w:trPr>
          <w:trHeight w:val="76"/>
        </w:trPr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проведения муниципального этапа Всероссийской олимпиады школьников</w:t>
            </w:r>
          </w:p>
        </w:tc>
        <w:tc>
          <w:tcPr>
            <w:tcW w:w="2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 результативность участия учеников в муниципальном этапе Всероссийской олимпиады школьников по учебным предметам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</w:t>
            </w:r>
          </w:p>
        </w:tc>
        <w:tc>
          <w:tcPr>
            <w:tcW w:w="2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Контроль итогов муниципального этапа Всероссийской олимпиады школьников отражен 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справке по итогам муниципального этапа Всероссийской олимпиады школьников</w:t>
            </w:r>
          </w:p>
        </w:tc>
      </w:tr>
      <w:tr>
        <w:trPr>
          <w:trHeight w:val="76"/>
        </w:trPr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 личностных и метапредметных результатов учеников на уровне НОО</w:t>
            </w:r>
          </w:p>
        </w:tc>
        <w:tc>
          <w:tcPr>
            <w:tcW w:w="2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Проанализировать, как ученики достигают личностных и метапредметных результатов на уровне НОО, как педагоги реализуют программу формирования УУД на уровне НОО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</w:t>
            </w:r>
          </w:p>
        </w:tc>
        <w:tc>
          <w:tcPr>
            <w:tcW w:w="2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Контроль достижения личностных и метапредметных результатов на уровне НОО отражен 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справке по итогам мониторинга личностных результатов учеников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справке по итогам мониторинга метапредметных результатов учеников на уровне НОО</w:t>
            </w:r>
          </w:p>
        </w:tc>
      </w:tr>
      <w:tr>
        <w:trPr>
          <w:trHeight w:val="76"/>
        </w:trPr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 личностных и метапредметных результатов учеников на уровне ООО</w:t>
            </w:r>
          </w:p>
        </w:tc>
        <w:tc>
          <w:tcPr>
            <w:tcW w:w="2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Проанализировать, как ученики достигают личностных и метапредметных результатов на уровне ООО, как педагоги реализуют программы формирования/развития УУД на уровне ООО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</w:t>
            </w:r>
          </w:p>
        </w:tc>
        <w:tc>
          <w:tcPr>
            <w:tcW w:w="2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Контроль достижения личностных и метапредметных результатов на уровне ООО отражен 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справке по итогам мониторинга личностных результатов учеников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справке по итогам мониторинга метапредметных результатов учеников на уровне ООО</w:t>
            </w:r>
          </w:p>
        </w:tc>
      </w:tr>
      <w:tr>
        <w:trPr>
          <w:trHeight w:val="76"/>
        </w:trPr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проведения итогового сочинения и анализ его результатов</w:t>
            </w:r>
          </w:p>
        </w:tc>
        <w:tc>
          <w:tcPr>
            <w:tcW w:w="2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 проведение итогового сочинения и проанализировать результаты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</w:t>
            </w:r>
          </w:p>
        </w:tc>
        <w:tc>
          <w:tcPr>
            <w:tcW w:w="2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Результаты итогового сочинения отражены 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аналитической справке о результатах итогового сочинения</w:t>
            </w:r>
          </w:p>
        </w:tc>
      </w:tr>
      <w:tr>
        <w:trPr>
          <w:trHeight w:val="76"/>
        </w:trPr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Результативность участия учеников в творческих конкурсах</w:t>
            </w:r>
          </w:p>
        </w:tc>
        <w:tc>
          <w:tcPr>
            <w:tcW w:w="2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 результативность участия учеников в творческих конкурсах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</w:t>
            </w:r>
          </w:p>
        </w:tc>
        <w:tc>
          <w:tcPr>
            <w:tcW w:w="2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Проверка результативности участия учеников в творческих конкурсах отражена 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справке по итогам контроля результатов участия учеников в предметных конкурсах, соревнованиях, олимпиадах</w:t>
            </w:r>
          </w:p>
        </w:tc>
      </w:tr>
      <w:tr>
        <w:trPr>
          <w:trHeight w:val="76"/>
        </w:trPr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2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76"/>
        </w:trPr>
        <w:tc>
          <w:tcPr>
            <w:tcW w:w="198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Контроль реализации ООП уровней образования</w:t>
            </w:r>
          </w:p>
        </w:tc>
      </w:tr>
      <w:tr>
        <w:trPr>
          <w:trHeight w:val="76"/>
        </w:trPr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преподавания предметов учебного плана, по которым проводятся ВПР</w:t>
            </w:r>
          </w:p>
        </w:tc>
        <w:tc>
          <w:tcPr>
            <w:tcW w:w="2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Посетить уроки, чтобы проконтролировать, как педагоги учли результаты ВПР в работе и включили сложные задания в уроки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</w:t>
            </w:r>
          </w:p>
        </w:tc>
        <w:tc>
          <w:tcPr>
            <w:tcW w:w="2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Контроль преподавания предметов учебного плана, по которым проводится ВПР, отражен 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справке по итогам проверки качества преподавания учебного предмета</w:t>
            </w:r>
          </w:p>
        </w:tc>
      </w:tr>
      <w:tr>
        <w:trPr>
          <w:trHeight w:val="76"/>
        </w:trPr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 реализации рабочих программ учебных предметов, курсов за первое полугодие</w:t>
            </w:r>
          </w:p>
        </w:tc>
        <w:tc>
          <w:tcPr>
            <w:tcW w:w="2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 выполнение рабочих программ учебных предметов, курсов за первое полугодие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</w:t>
            </w:r>
          </w:p>
        </w:tc>
        <w:tc>
          <w:tcPr>
            <w:tcW w:w="2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Проверка реализации рабочих программ учебных предметов, курсов отражена 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справке по итогам контроля выполнения рабочих программ за первое полугодие</w:t>
            </w:r>
          </w:p>
        </w:tc>
      </w:tr>
      <w:tr>
        <w:trPr>
          <w:trHeight w:val="76"/>
        </w:trPr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 реализации рабочих программ внеурочной деятельности в первом полугодии</w:t>
            </w:r>
          </w:p>
        </w:tc>
        <w:tc>
          <w:tcPr>
            <w:tcW w:w="2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 выполнение рабочих программ внеурочной деятельности в первом полугодии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</w:t>
            </w:r>
          </w:p>
        </w:tc>
        <w:tc>
          <w:tcPr>
            <w:tcW w:w="2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Контроль объема выполнения рабочих программ внеурочной деятельности в первом полугодии отражен 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справке по итогам контроля качества выполнения рабочих программ внеурочной деятельности</w:t>
            </w:r>
          </w:p>
        </w:tc>
      </w:tr>
      <w:tr>
        <w:trPr>
          <w:trHeight w:val="76"/>
        </w:trPr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 реализации рабочих программ воспитания и календарных планов воспитательной работы уровней образования в первом полугодии</w:t>
            </w:r>
          </w:p>
        </w:tc>
        <w:tc>
          <w:tcPr>
            <w:tcW w:w="2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 выполнение рабочих программ воспитания и календарных планов воспитательной работы уровней образования в первом полугодии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</w:t>
            </w:r>
          </w:p>
        </w:tc>
        <w:tc>
          <w:tcPr>
            <w:tcW w:w="2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Контроль объема реализации рабочих программ воспитания и календарных планов воспитательной работы уровней образования в первом полугодии отражен 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справке по итогам воспитательной работы за первое полугодие</w:t>
            </w:r>
          </w:p>
        </w:tc>
      </w:tr>
      <w:tr>
        <w:trPr>
          <w:trHeight w:val="76"/>
        </w:trPr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реализации плана мероприятий к Году семьи</w:t>
            </w:r>
          </w:p>
        </w:tc>
        <w:tc>
          <w:tcPr>
            <w:tcW w:w="2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Оценить выполнение плана мероприятий к Году семьи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</w:t>
            </w:r>
          </w:p>
        </w:tc>
        <w:tc>
          <w:tcPr>
            <w:tcW w:w="2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Результаты контроля отражены 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справке по итогам реализации плана к Году семьи</w:t>
            </w:r>
          </w:p>
        </w:tc>
      </w:tr>
      <w:tr>
        <w:trPr>
          <w:trHeight w:val="76"/>
        </w:trPr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 организации индивидуального обучения и обучения на дому в первом полугодии</w:t>
            </w:r>
          </w:p>
        </w:tc>
        <w:tc>
          <w:tcPr>
            <w:tcW w:w="2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Проконтролировать, как педагоги организуют индивидуальное обучение и обучение на дому, как ведут документацию в первом полугодии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</w:t>
            </w:r>
          </w:p>
        </w:tc>
        <w:tc>
          <w:tcPr>
            <w:tcW w:w="2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Проверка реализации индивидуального обучения и обучения на дому, ведения документации в первом полугодии отражена 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справке по итогам контроля организации индивидуального обучения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справке по итогам контроля организации обучения на дому</w:t>
            </w:r>
          </w:p>
        </w:tc>
      </w:tr>
      <w:tr>
        <w:trPr>
          <w:trHeight w:val="76"/>
        </w:trPr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2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76"/>
        </w:trPr>
        <w:tc>
          <w:tcPr>
            <w:tcW w:w="198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Контроль уровня профессионального мастерства педагогических работников</w:t>
            </w:r>
          </w:p>
        </w:tc>
      </w:tr>
      <w:tr>
        <w:trPr>
          <w:trHeight w:val="0"/>
        </w:trPr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деятельности вновь прибывших педагогов, молодых специалистов</w:t>
            </w:r>
          </w:p>
        </w:tc>
        <w:tc>
          <w:tcPr>
            <w:tcW w:w="2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Посетить уроки вновь прибывших педагогов, молодых специалистов, чтобы проконтролировать, как они организуют урочную деятельность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</w:t>
            </w:r>
          </w:p>
        </w:tc>
        <w:tc>
          <w:tcPr>
            <w:tcW w:w="2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Контроль урочной деятельности вновь прибывших педагогов и молодых специалистов отражен 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справке по итогам персонального контроля деятельности вновь прибывших учителей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справке по итогам персонального контроля учителя</w:t>
            </w:r>
          </w:p>
        </w:tc>
      </w:tr>
      <w:tr>
        <w:trPr>
          <w:trHeight w:val="76"/>
        </w:trPr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работы методических объединений в первом полугодии</w:t>
            </w:r>
          </w:p>
        </w:tc>
        <w:tc>
          <w:tcPr>
            <w:tcW w:w="2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Проконтролировать, как выполняется план работы методических объединений, выявить несоответствия, внести коррективы на второе полугодие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</w:t>
            </w:r>
          </w:p>
        </w:tc>
        <w:tc>
          <w:tcPr>
            <w:tcW w:w="2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Проверка выполнения плана работы методических объединений в первом полугодии отражена 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справке по итогам проверки документации школьных методических объединений</w:t>
            </w:r>
          </w:p>
        </w:tc>
      </w:tr>
      <w:tr>
        <w:trPr>
          <w:trHeight w:val="76"/>
        </w:trPr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реализации программы наставничества</w:t>
            </w:r>
          </w:p>
        </w:tc>
        <w:tc>
          <w:tcPr>
            <w:tcW w:w="2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Проконтролировать, как выполняется программа наставничества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</w:t>
            </w:r>
          </w:p>
        </w:tc>
        <w:tc>
          <w:tcPr>
            <w:tcW w:w="2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Результаты проверки выполнения программы наставничества отражены 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справке по итогам мониторинга реализации программы наставничества</w:t>
            </w:r>
          </w:p>
        </w:tc>
      </w:tr>
      <w:tr>
        <w:trPr>
          <w:trHeight w:val="76"/>
        </w:trPr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2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ЯНВАРЬ</w:t>
            </w:r>
          </w:p>
        </w:tc>
      </w:tr>
      <w:tr>
        <w:trPr>
          <w:trHeight w:val="0"/>
        </w:trPr>
        <w:tc>
          <w:tcPr>
            <w:tcW w:w="198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Контроль образовательных результатов обучающихся</w:t>
            </w:r>
          </w:p>
        </w:tc>
      </w:tr>
      <w:tr>
        <w:trPr>
          <w:trHeight w:val="0"/>
        </w:trPr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 личностных и метапредметных результатов учеников на уровне СОО</w:t>
            </w:r>
          </w:p>
        </w:tc>
        <w:tc>
          <w:tcPr>
            <w:tcW w:w="2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Проанализировать, как ученики достигают личностных и метапредметных результатов на уровне СОО, как педагоги реализуют программу развития УУД на уровне СОО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</w:t>
            </w:r>
          </w:p>
        </w:tc>
        <w:tc>
          <w:tcPr>
            <w:tcW w:w="2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Контроль достижения личностных и метапредметных результатов на уровне СОО отражен 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справке по итогам мониторинга личностных результатов учеников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справке по итогам мониторинга метапредметных результатов учеников на уровне СОО</w:t>
            </w:r>
          </w:p>
        </w:tc>
      </w:tr>
      <w:tr>
        <w:trPr>
          <w:trHeight w:val="76"/>
        </w:trPr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подготовки учеников 11-х классов, которые получили «незачет» по итоговому сочинению (изложению)</w:t>
            </w:r>
          </w:p>
        </w:tc>
        <w:tc>
          <w:tcPr>
            <w:tcW w:w="2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Проконтролировать, как педагоги готовят к итоговому сочинению (изложению) учеников 11-х классов, которые получили «незачет» по итоговому сочинению (изложению)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</w:t>
            </w:r>
          </w:p>
        </w:tc>
        <w:tc>
          <w:tcPr>
            <w:tcW w:w="2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 подготовки учеников 11-х классов, которые получили «незачет» по итоговому сочинению (изложению)</w:t>
            </w:r>
          </w:p>
        </w:tc>
      </w:tr>
      <w:tr>
        <w:trPr>
          <w:trHeight w:val="76"/>
        </w:trPr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подготовки учеников 9-х классов к итоговому собеседованию</w:t>
            </w:r>
          </w:p>
        </w:tc>
        <w:tc>
          <w:tcPr>
            <w:tcW w:w="2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Посетить уроки, чтобы проверить уровень образовательных результатов учеников 9-х классов при подготовке к итоговому собеседованию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</w:t>
            </w:r>
          </w:p>
        </w:tc>
        <w:tc>
          <w:tcPr>
            <w:tcW w:w="2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Результаты контроля отражены 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справке по результатам контроля качества подготовки к итоговому собеседованию</w:t>
            </w:r>
          </w:p>
        </w:tc>
      </w:tr>
      <w:tr>
        <w:trPr>
          <w:trHeight w:val="76"/>
        </w:trPr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проведения диагностических работ в форме ГИА</w:t>
            </w:r>
          </w:p>
        </w:tc>
        <w:tc>
          <w:tcPr>
            <w:tcW w:w="2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 организацию диагностических работ в форме КИМ ГИА по предмету, провести анализ результатов, выявить учеников группы риска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</w:t>
            </w:r>
          </w:p>
        </w:tc>
        <w:tc>
          <w:tcPr>
            <w:tcW w:w="2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Результаты проверки отражены 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справке по результатам диагностических работ по русскому языку и математике в 11-х классах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справке о динамике результатов диагностических работ в форме ЕГЭ по предметам по выбору</w:t>
            </w:r>
          </w:p>
        </w:tc>
      </w:tr>
      <w:tr>
        <w:trPr>
          <w:trHeight w:val="76"/>
        </w:trPr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тренировочного итогового собеседования</w:t>
            </w:r>
          </w:p>
        </w:tc>
        <w:tc>
          <w:tcPr>
            <w:tcW w:w="2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пробное итоговое собеседование в 9-х классах, чтобы проанализировать и предотвратить ошибки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</w:t>
            </w:r>
          </w:p>
        </w:tc>
        <w:tc>
          <w:tcPr>
            <w:tcW w:w="2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Проверка подготовки учеников 9-х классов к итоговому собеседованию отражена 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справке по итогам контроля качества подготовки к итоговому собеседованию</w:t>
            </w:r>
          </w:p>
        </w:tc>
      </w:tr>
      <w:tr>
        <w:trPr>
          <w:trHeight w:val="0"/>
        </w:trPr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2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198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Контроль реализации ООП уровней образования</w:t>
            </w:r>
          </w:p>
        </w:tc>
      </w:tr>
      <w:tr>
        <w:trPr>
          <w:trHeight w:val="76"/>
        </w:trPr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преподавания учебного предмета «Труд (технология)»</w:t>
            </w:r>
          </w:p>
        </w:tc>
        <w:tc>
          <w:tcPr>
            <w:tcW w:w="2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Проверить выполнение требований ФГОС и ФОП к реализации учебного предмета «Труд (технология)»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</w:t>
            </w:r>
          </w:p>
        </w:tc>
        <w:tc>
          <w:tcPr>
            <w:tcW w:w="2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Результаты проверки отражены в справке по итогам контроля преподавания учебного предмета «Труд (технология)»</w:t>
            </w:r>
          </w:p>
        </w:tc>
      </w:tr>
      <w:tr>
        <w:trPr>
          <w:trHeight w:val="0"/>
        </w:trPr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 работы по предпрофильной подготовке учеников 9-х классов</w:t>
            </w:r>
          </w:p>
        </w:tc>
        <w:tc>
          <w:tcPr>
            <w:tcW w:w="2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 организацию предпрофильной подготовки учеников 9-х классов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</w:t>
            </w:r>
          </w:p>
        </w:tc>
        <w:tc>
          <w:tcPr>
            <w:tcW w:w="2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Проверка организации предпрофильной подготовки учеников 9-х классов отражена 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справке по итогам контроля предпрофильного обучения</w:t>
            </w:r>
          </w:p>
        </w:tc>
      </w:tr>
      <w:tr>
        <w:trPr>
          <w:trHeight w:val="0"/>
        </w:trPr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 реализации системы оценивания</w:t>
            </w:r>
          </w:p>
        </w:tc>
        <w:tc>
          <w:tcPr>
            <w:tcW w:w="2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Проконтролировать, как педагоги организуют оценочную деятельность.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</w:t>
            </w:r>
          </w:p>
        </w:tc>
        <w:tc>
          <w:tcPr>
            <w:tcW w:w="2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Результаты проверки отражены 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справке по итогам контроля качества системы оценивания</w:t>
            </w:r>
          </w:p>
        </w:tc>
      </w:tr>
      <w:tr>
        <w:trPr>
          <w:trHeight w:val="0"/>
        </w:trPr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 организации обучения на дому</w:t>
            </w:r>
          </w:p>
        </w:tc>
        <w:tc>
          <w:tcPr>
            <w:tcW w:w="2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Проконтролировать, как организовали обучение на дому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</w:t>
            </w:r>
          </w:p>
        </w:tc>
        <w:tc>
          <w:tcPr>
            <w:tcW w:w="2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Результаты проверки отражены 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справке по итогам контроля организации обучения на дому</w:t>
            </w:r>
          </w:p>
        </w:tc>
      </w:tr>
      <w:tr>
        <w:trPr>
          <w:trHeight w:val="0"/>
        </w:trPr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2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198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Контроль условий реализации ООП уровней образования</w:t>
            </w:r>
          </w:p>
        </w:tc>
      </w:tr>
      <w:tr>
        <w:trPr>
          <w:trHeight w:val="0"/>
        </w:trPr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 состояния помещений, учебных кабинетов</w:t>
            </w:r>
          </w:p>
        </w:tc>
        <w:tc>
          <w:tcPr>
            <w:tcW w:w="2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Проверить готовность учебных кабинетов к началу второго учебного полугодия и соблюдение режима образовательной деятельности в соответствии с санитарно-гигиеническими нормами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</w:t>
            </w:r>
          </w:p>
        </w:tc>
        <w:tc>
          <w:tcPr>
            <w:tcW w:w="2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Проверка санитарного состояния помещений школы отражена 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справке по итогам проверки состояния учебных кабинетов и спортзала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справке по итогам контроля соблюдения санитарных требований в учебных кабинетах</w:t>
            </w:r>
          </w:p>
        </w:tc>
      </w:tr>
      <w:tr>
        <w:trPr>
          <w:trHeight w:val="0"/>
        </w:trPr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 обеспечения специальных условий обучения и воспитания для обучающихся с ОВЗ</w:t>
            </w:r>
          </w:p>
        </w:tc>
        <w:tc>
          <w:tcPr>
            <w:tcW w:w="2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Проверить организацию специальных образовательных условий в соответствии с потребностями учеников с ОВЗ и требованиями ФАОП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</w:t>
            </w:r>
          </w:p>
        </w:tc>
        <w:tc>
          <w:tcPr>
            <w:tcW w:w="2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Специальные образовательные условия соответствуют потребностям учеников с ОВЗ и требованиям ФАОП</w:t>
            </w:r>
          </w:p>
        </w:tc>
      </w:tr>
      <w:tr>
        <w:trPr>
          <w:trHeight w:val="0"/>
        </w:trPr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2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76"/>
        </w:trPr>
        <w:tc>
          <w:tcPr>
            <w:tcW w:w="0" w:type="auto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ФЕВРАЛЬ</w:t>
            </w:r>
          </w:p>
        </w:tc>
      </w:tr>
      <w:tr>
        <w:trPr>
          <w:trHeight w:val="76"/>
        </w:trPr>
        <w:tc>
          <w:tcPr>
            <w:tcW w:w="198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Контроль образовательных результатов обучающихся</w:t>
            </w:r>
          </w:p>
        </w:tc>
      </w:tr>
      <w:tr>
        <w:trPr>
          <w:trHeight w:val="76"/>
        </w:trPr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подготовки к ЕГЭ по новым КИМ</w:t>
            </w:r>
          </w:p>
        </w:tc>
        <w:tc>
          <w:tcPr>
            <w:tcW w:w="2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Проконтролировать, как учителя проводят подготовку одиннадцатиклассников к ЕГЭ с учетом изменений в КИМ 2025 года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</w:t>
            </w:r>
          </w:p>
        </w:tc>
        <w:tc>
          <w:tcPr>
            <w:tcW w:w="2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Результаты проверки отражены 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справке по итогам контроля качества образовательных результатов выпускников перед ГИА-11</w:t>
            </w:r>
          </w:p>
        </w:tc>
      </w:tr>
      <w:tr>
        <w:trPr>
          <w:trHeight w:val="76"/>
        </w:trPr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результатов итогового собеседования</w:t>
            </w:r>
          </w:p>
        </w:tc>
        <w:tc>
          <w:tcPr>
            <w:tcW w:w="2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 результаты итогового собеседования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</w:t>
            </w:r>
          </w:p>
        </w:tc>
        <w:tc>
          <w:tcPr>
            <w:tcW w:w="2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Результаты проверки отражены в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справке о результатах итогового собеседования</w:t>
            </w:r>
          </w:p>
        </w:tc>
      </w:tr>
      <w:tr>
        <w:trPr>
          <w:trHeight w:val="76"/>
        </w:trPr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готовности обучающихся к ВПР</w:t>
            </w:r>
          </w:p>
        </w:tc>
        <w:tc>
          <w:tcPr>
            <w:tcW w:w="2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Подвести итоги контроля готовности учеников к ВПР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</w:t>
            </w:r>
          </w:p>
        </w:tc>
        <w:tc>
          <w:tcPr>
            <w:tcW w:w="2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Результаты контроля отражены в справках:</w:t>
            </w:r>
          </w:p>
          <w:p>
            <w:pPr>
              <w:numPr>
                <w:ilvl w:val="0"/>
                <w:numId w:val="7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 по итогам контроля качества результатов учеников 4-х классов перед ВПР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>
            <w:pPr>
              <w:numPr>
                <w:ilvl w:val="0"/>
                <w:numId w:val="7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 по итогам контроля качества результатов учеников 5–7-х классов перед ВПР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>
            <w:pPr>
              <w:numPr>
                <w:ilvl w:val="0"/>
                <w:numId w:val="7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 по итогам контроля качества результатов учеников 8-х классов перед ВПР</w:t>
            </w:r>
          </w:p>
        </w:tc>
      </w:tr>
      <w:tr>
        <w:trPr>
          <w:trHeight w:val="76"/>
        </w:trPr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работы с неуспевающими учениками</w:t>
            </w:r>
          </w:p>
        </w:tc>
        <w:tc>
          <w:tcPr>
            <w:tcW w:w="2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Проверить, как учителя организуют работу с неуспевающими и слабоуспевающими учениками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</w:t>
            </w:r>
          </w:p>
        </w:tc>
        <w:tc>
          <w:tcPr>
            <w:tcW w:w="2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Результаты контроля отражены в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справке по итогам контроля работы с неуспевающими учениками</w:t>
            </w:r>
          </w:p>
        </w:tc>
      </w:tr>
      <w:tr>
        <w:trPr>
          <w:trHeight w:val="76"/>
        </w:trPr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2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76"/>
        </w:trPr>
        <w:tc>
          <w:tcPr>
            <w:tcW w:w="198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Контроль реализации ООП уровней образования</w:t>
            </w:r>
          </w:p>
        </w:tc>
      </w:tr>
      <w:tr>
        <w:trPr>
          <w:trHeight w:val="76"/>
        </w:trPr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 работы школьного театра</w:t>
            </w:r>
          </w:p>
        </w:tc>
        <w:tc>
          <w:tcPr>
            <w:tcW w:w="2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 реализацию программы школьного театра, комплектование и движение контингента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</w:t>
            </w:r>
          </w:p>
        </w:tc>
        <w:tc>
          <w:tcPr>
            <w:tcW w:w="2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Результаты проверки отражены 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справке по итогам контроля деятельности школьного театра</w:t>
            </w:r>
          </w:p>
        </w:tc>
      </w:tr>
      <w:tr>
        <w:trPr>
          <w:trHeight w:val="76"/>
        </w:trPr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2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76"/>
        </w:trPr>
        <w:tc>
          <w:tcPr>
            <w:tcW w:w="198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Контроль условий реализации ООП уровней образования</w:t>
            </w:r>
          </w:p>
        </w:tc>
      </w:tr>
      <w:tr>
        <w:trPr>
          <w:trHeight w:val="76"/>
        </w:trPr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 учебных кабинетов</w:t>
            </w:r>
          </w:p>
        </w:tc>
        <w:tc>
          <w:tcPr>
            <w:tcW w:w="2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Проконтролировать соответствие оснащения кабинетов требованиям ФГОС и перечню, утвержденному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приказом Минпросвещения от 06.09.2022 № 804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проверить выполнение требований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 2.4.3648-20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СанПиН 1.2.3685-21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</w:t>
            </w:r>
          </w:p>
        </w:tc>
        <w:tc>
          <w:tcPr>
            <w:tcW w:w="2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Результаты проверки отражены 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справке по итогам проверки состояния учебных кабинетов и спортзала</w:t>
            </w:r>
          </w:p>
        </w:tc>
      </w:tr>
      <w:tr>
        <w:trPr>
          <w:trHeight w:val="76"/>
        </w:trPr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работы ГПД</w:t>
            </w:r>
          </w:p>
        </w:tc>
        <w:tc>
          <w:tcPr>
            <w:tcW w:w="2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 качество работы групп продленного дня, проверить выполнение требований к организации и содержанию работы ГПД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</w:t>
            </w:r>
          </w:p>
        </w:tc>
        <w:tc>
          <w:tcPr>
            <w:tcW w:w="2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Результаты проверки отражены 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справке по итогам проверки ГПД</w:t>
            </w:r>
          </w:p>
        </w:tc>
      </w:tr>
      <w:tr>
        <w:trPr>
          <w:trHeight w:val="76"/>
        </w:trPr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2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76"/>
        </w:trPr>
        <w:tc>
          <w:tcPr>
            <w:tcW w:w="198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Контроль уровня профессионального мастерства педагогических работников</w:t>
            </w:r>
          </w:p>
        </w:tc>
      </w:tr>
      <w:tr>
        <w:trPr>
          <w:trHeight w:val="76"/>
        </w:trPr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 работы молодых специалистов</w:t>
            </w:r>
          </w:p>
        </w:tc>
        <w:tc>
          <w:tcPr>
            <w:tcW w:w="2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 работу молодых специалистов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Персональный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</w:t>
            </w:r>
          </w:p>
        </w:tc>
        <w:tc>
          <w:tcPr>
            <w:tcW w:w="2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Результаты проверки отражены 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справке по итогам персонального контроля деятельности молодого специалиста</w:t>
            </w:r>
          </w:p>
        </w:tc>
      </w:tr>
      <w:tr>
        <w:trPr>
          <w:trHeight w:val="76"/>
        </w:trPr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2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76"/>
        </w:trPr>
        <w:tc>
          <w:tcPr>
            <w:tcW w:w="0" w:type="auto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МАРТ</w:t>
            </w:r>
          </w:p>
        </w:tc>
      </w:tr>
      <w:tr>
        <w:trPr>
          <w:trHeight w:val="76"/>
        </w:trPr>
        <w:tc>
          <w:tcPr>
            <w:tcW w:w="198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Контроль образовательных результатов обучающихся</w:t>
            </w:r>
          </w:p>
        </w:tc>
      </w:tr>
      <w:tr>
        <w:trPr>
          <w:trHeight w:val="76"/>
        </w:trPr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качества образовательных результатов учеников 9-х классов перед ГИА</w:t>
            </w:r>
          </w:p>
        </w:tc>
        <w:tc>
          <w:tcPr>
            <w:tcW w:w="2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Оценить качество образовательных результатов учеников 9-х классов перед ГИА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</w:t>
            </w:r>
          </w:p>
        </w:tc>
        <w:tc>
          <w:tcPr>
            <w:tcW w:w="2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Результаты проверки отражены 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справке по итогам контроля качества образовательных результатов учеников перед ГИА-9</w:t>
            </w:r>
          </w:p>
        </w:tc>
      </w:tr>
      <w:tr>
        <w:trPr>
          <w:trHeight w:val="76"/>
        </w:trPr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образовательных результатов обучающихся за учебный период</w:t>
            </w:r>
          </w:p>
        </w:tc>
        <w:tc>
          <w:tcPr>
            <w:tcW w:w="2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 итоги учебного периода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</w:t>
            </w:r>
          </w:p>
        </w:tc>
        <w:tc>
          <w:tcPr>
            <w:tcW w:w="2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Результаты проверки отражены 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справке по итогам учебного периода</w:t>
            </w:r>
          </w:p>
        </w:tc>
      </w:tr>
      <w:tr>
        <w:trPr>
          <w:trHeight w:val="76"/>
        </w:trPr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 организации ВПР</w:t>
            </w:r>
          </w:p>
        </w:tc>
        <w:tc>
          <w:tcPr>
            <w:tcW w:w="2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 организацию ВПР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</w:t>
            </w:r>
          </w:p>
        </w:tc>
        <w:tc>
          <w:tcPr>
            <w:tcW w:w="2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Анализ результатов ВПР отражен 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справке по результатам проведения ВПР</w:t>
            </w:r>
          </w:p>
        </w:tc>
      </w:tr>
      <w:tr>
        <w:trPr>
          <w:trHeight w:val="76"/>
        </w:trPr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2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76"/>
        </w:trPr>
        <w:tc>
          <w:tcPr>
            <w:tcW w:w="198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Контроль реализации ООП уровней образования</w:t>
            </w:r>
          </w:p>
        </w:tc>
      </w:tr>
      <w:tr>
        <w:trPr>
          <w:trHeight w:val="76"/>
        </w:trPr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 организации дополнительного образования</w:t>
            </w:r>
          </w:p>
        </w:tc>
        <w:tc>
          <w:tcPr>
            <w:tcW w:w="2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Проверить исполнение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Порядка организации допобразования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 проконтролировать качество дополнительного образования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</w:t>
            </w:r>
          </w:p>
        </w:tc>
        <w:tc>
          <w:tcPr>
            <w:tcW w:w="2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Результаты проверки отражены в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справке итогам контроля организации дополнительного образования</w:t>
            </w:r>
          </w:p>
        </w:tc>
      </w:tr>
      <w:tr>
        <w:trPr>
          <w:trHeight w:val="76"/>
        </w:trPr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 работы по профилактике буллинга</w:t>
            </w:r>
          </w:p>
        </w:tc>
        <w:tc>
          <w:tcPr>
            <w:tcW w:w="2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 работу по профилактике буллинга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</w:t>
            </w:r>
          </w:p>
        </w:tc>
        <w:tc>
          <w:tcPr>
            <w:tcW w:w="2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Результаты проверки отражены 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справке по итогам работы по профилактике буллинга</w:t>
            </w:r>
          </w:p>
        </w:tc>
      </w:tr>
      <w:tr>
        <w:trPr>
          <w:trHeight w:val="76"/>
        </w:trPr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 организации внеурочной деятельности</w:t>
            </w:r>
          </w:p>
        </w:tc>
        <w:tc>
          <w:tcPr>
            <w:tcW w:w="2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Оценить качество организации и проведения внеурочных занятий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</w:t>
            </w:r>
          </w:p>
        </w:tc>
        <w:tc>
          <w:tcPr>
            <w:tcW w:w="2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Результаты проверки отражены в справках:</w:t>
            </w:r>
          </w:p>
          <w:p>
            <w:pPr>
              <w:numPr>
                <w:ilvl w:val="0"/>
                <w:numId w:val="8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 по итогам контроля организации внеурочных занятий по обновленному ФГОС НОО и ФОП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>
            <w:pPr>
              <w:numPr>
                <w:ilvl w:val="0"/>
                <w:numId w:val="8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 по итогам контроля организации внеурочных занятий по обновленному ФГОС ООО и ФОП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>
            <w:pPr>
              <w:numPr>
                <w:ilvl w:val="0"/>
                <w:numId w:val="8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 по итогам контроля организации внеурочных занятий по обновленному ФГОС СОО и ФОП</w:t>
            </w:r>
          </w:p>
        </w:tc>
      </w:tr>
      <w:tr>
        <w:trPr>
          <w:trHeight w:val="76"/>
        </w:trPr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2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76"/>
        </w:trPr>
        <w:tc>
          <w:tcPr>
            <w:tcW w:w="198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Контроль условий реализации ООП уровней образования</w:t>
            </w:r>
          </w:p>
        </w:tc>
      </w:tr>
      <w:tr>
        <w:trPr>
          <w:trHeight w:val="76"/>
        </w:trPr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 соблюдения требований о запрете мобильников в школе и санитарных требований к использованию ЭСО</w:t>
            </w:r>
          </w:p>
        </w:tc>
        <w:tc>
          <w:tcPr>
            <w:tcW w:w="2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 соблюдение требований о запрете мобильников в школе и санитарных требований к использованию ЭСО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</w:t>
            </w:r>
          </w:p>
        </w:tc>
        <w:tc>
          <w:tcPr>
            <w:tcW w:w="2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Результаты проверки отражены в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справке по итогам контроля запрета мобильников и использования ЭСО</w:t>
            </w:r>
          </w:p>
        </w:tc>
      </w:tr>
      <w:tr>
        <w:trPr>
          <w:trHeight w:val="76"/>
        </w:trPr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условий для открытия профильных классов</w:t>
            </w:r>
          </w:p>
        </w:tc>
        <w:tc>
          <w:tcPr>
            <w:tcW w:w="2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Оценить возможности школы для реализации выбранных профилей обучения и предметов на углубленном уровне по требованиям ФГОС СОО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</w:t>
            </w:r>
          </w:p>
        </w:tc>
        <w:tc>
          <w:tcPr>
            <w:tcW w:w="2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Результаты контроля отражены в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справке по итогам анализа условий для открытия профильных классов</w:t>
            </w:r>
          </w:p>
        </w:tc>
      </w:tr>
      <w:tr>
        <w:trPr>
          <w:trHeight w:val="76"/>
        </w:trPr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 готовности к приему в школу</w:t>
            </w:r>
          </w:p>
        </w:tc>
        <w:tc>
          <w:tcPr>
            <w:tcW w:w="2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 готовность к организации и осуществлению приема в школу в 2025 году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</w:t>
            </w:r>
          </w:p>
        </w:tc>
        <w:tc>
          <w:tcPr>
            <w:tcW w:w="2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Результаты проверки отражены в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справке об организации приема в школу</w:t>
            </w:r>
          </w:p>
        </w:tc>
      </w:tr>
      <w:tr>
        <w:trPr>
          <w:trHeight w:val="76"/>
        </w:trPr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2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76"/>
        </w:trPr>
        <w:tc>
          <w:tcPr>
            <w:tcW w:w="198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Контроль уровня профессионального мастерства педагогических работников</w:t>
            </w:r>
          </w:p>
        </w:tc>
      </w:tr>
      <w:tr>
        <w:trPr>
          <w:trHeight w:val="76"/>
        </w:trPr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работы педагогов по реализации ФОП</w:t>
            </w:r>
          </w:p>
        </w:tc>
        <w:tc>
          <w:tcPr>
            <w:tcW w:w="2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 образовательные потребности и профессиональные затруднения педагогов при реализации ФОП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</w:t>
            </w:r>
          </w:p>
        </w:tc>
        <w:tc>
          <w:tcPr>
            <w:tcW w:w="2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Результаты проверки отражены в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справке по итогам анализа профессиональных затруднений педагогов при работе по ФОП</w:t>
            </w:r>
          </w:p>
        </w:tc>
      </w:tr>
      <w:tr>
        <w:trPr>
          <w:trHeight w:val="76"/>
        </w:trPr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2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76"/>
        </w:trPr>
        <w:tc>
          <w:tcPr>
            <w:tcW w:w="0" w:type="auto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АПРЕЛЬ</w:t>
            </w:r>
          </w:p>
        </w:tc>
      </w:tr>
      <w:tr>
        <w:trPr>
          <w:trHeight w:val="76"/>
        </w:trPr>
        <w:tc>
          <w:tcPr>
            <w:tcW w:w="198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Контроль образовательных результатов обучающихся</w:t>
            </w:r>
          </w:p>
        </w:tc>
      </w:tr>
      <w:tr>
        <w:trPr>
          <w:trHeight w:val="76"/>
        </w:trPr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уровня функциональной грамотности учеников</w:t>
            </w:r>
          </w:p>
        </w:tc>
        <w:tc>
          <w:tcPr>
            <w:tcW w:w="2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 результаты внутренних диагностик функциональной грамотности за учебный год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</w:t>
            </w:r>
          </w:p>
        </w:tc>
        <w:tc>
          <w:tcPr>
            <w:tcW w:w="2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Результаты контроля отражены в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справке по итогам диагностики функциональной грамотности</w:t>
            </w:r>
          </w:p>
        </w:tc>
      </w:tr>
      <w:tr>
        <w:trPr>
          <w:trHeight w:val="76"/>
        </w:trPr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личностных результатов обучающихся</w:t>
            </w:r>
          </w:p>
        </w:tc>
        <w:tc>
          <w:tcPr>
            <w:tcW w:w="2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Обобщить данные по итогам диагностики личностных результатов учеников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</w:t>
            </w:r>
          </w:p>
        </w:tc>
        <w:tc>
          <w:tcPr>
            <w:tcW w:w="2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Результаты проверки отражены 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справке по итогам мониторинга личностных результатов учеников</w:t>
            </w:r>
          </w:p>
        </w:tc>
      </w:tr>
      <w:tr>
        <w:trPr>
          <w:trHeight w:val="76"/>
        </w:trPr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готовности обучающихся к ГИА</w:t>
            </w:r>
          </w:p>
        </w:tc>
        <w:tc>
          <w:tcPr>
            <w:tcW w:w="2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Проверить готовность выпускников к ГИА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</w:t>
            </w:r>
          </w:p>
        </w:tc>
        <w:tc>
          <w:tcPr>
            <w:tcW w:w="2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Результаты контроля отражены в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справке по результатам тренировочных ГИА</w:t>
            </w:r>
          </w:p>
        </w:tc>
      </w:tr>
      <w:tr>
        <w:trPr>
          <w:trHeight w:val="76"/>
        </w:trPr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2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76"/>
        </w:trPr>
        <w:tc>
          <w:tcPr>
            <w:tcW w:w="198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Контроль реализации ООП уровней образования</w:t>
            </w:r>
          </w:p>
        </w:tc>
      </w:tr>
      <w:tr>
        <w:trPr>
          <w:trHeight w:val="76"/>
        </w:trPr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нормы домашнего задания</w:t>
            </w:r>
          </w:p>
        </w:tc>
        <w:tc>
          <w:tcPr>
            <w:tcW w:w="2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Проверить, как педагоги соблюдают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санитарные правила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гигиенические нормативы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выполняют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рекомендации Минпросвещения по организации домашней работы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</w:t>
            </w:r>
          </w:p>
        </w:tc>
        <w:tc>
          <w:tcPr>
            <w:tcW w:w="2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Результаты проверки отражены в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справке по итогам контроля нормы домашнего задания</w:t>
            </w:r>
          </w:p>
        </w:tc>
      </w:tr>
      <w:tr>
        <w:trPr>
          <w:trHeight w:val="76"/>
        </w:trPr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проектной деятельности</w:t>
            </w:r>
          </w:p>
        </w:tc>
        <w:tc>
          <w:tcPr>
            <w:tcW w:w="2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Проверить, что проектная деятельность организована в соответствии с ФГОС и ФОП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</w:t>
            </w:r>
          </w:p>
        </w:tc>
        <w:tc>
          <w:tcPr>
            <w:tcW w:w="2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Результаты проверки отражены в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справке по итогам контроля проектной деятельности</w:t>
            </w:r>
          </w:p>
        </w:tc>
      </w:tr>
      <w:tr>
        <w:trPr>
          <w:trHeight w:val="76"/>
        </w:trPr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 оценочных материалов</w:t>
            </w:r>
          </w:p>
        </w:tc>
        <w:tc>
          <w:tcPr>
            <w:tcW w:w="2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Проконтролировать, что оценочные материалы по предметам соответствуют ФОП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</w:t>
            </w:r>
          </w:p>
        </w:tc>
        <w:tc>
          <w:tcPr>
            <w:tcW w:w="2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Результаты проверки отражены в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справке по итогам контроля качества оценочных материалов по учебным предметам</w:t>
            </w:r>
          </w:p>
        </w:tc>
      </w:tr>
      <w:tr>
        <w:trPr>
          <w:trHeight w:val="76"/>
        </w:trPr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2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76"/>
        </w:trPr>
        <w:tc>
          <w:tcPr>
            <w:tcW w:w="198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Контроль уровня профессионального мастерства педагогических работников</w:t>
            </w:r>
          </w:p>
        </w:tc>
      </w:tr>
      <w:tr>
        <w:trPr>
          <w:trHeight w:val="76"/>
        </w:trPr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оценочной деятельности педагогов</w:t>
            </w:r>
          </w:p>
        </w:tc>
        <w:tc>
          <w:tcPr>
            <w:tcW w:w="2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Проверить, как учителя выполняют требования к оцениванию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</w:t>
            </w:r>
          </w:p>
        </w:tc>
        <w:tc>
          <w:tcPr>
            <w:tcW w:w="2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Результаты контроля отражены в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справке по итогам проверки накопляемости и объективности отметок в журналах</w:t>
            </w:r>
          </w:p>
        </w:tc>
      </w:tr>
      <w:tr>
        <w:trPr>
          <w:trHeight w:val="76"/>
        </w:trPr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2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76"/>
        </w:trPr>
        <w:tc>
          <w:tcPr>
            <w:tcW w:w="0" w:type="auto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МАЙ</w:t>
            </w:r>
          </w:p>
        </w:tc>
      </w:tr>
      <w:tr>
        <w:trPr>
          <w:trHeight w:val="76"/>
        </w:trPr>
        <w:tc>
          <w:tcPr>
            <w:tcW w:w="198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Контроль образовательных результатов обучающихся</w:t>
            </w:r>
          </w:p>
        </w:tc>
      </w:tr>
      <w:tr>
        <w:trPr>
          <w:trHeight w:val="76"/>
        </w:trPr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и анализ результатов ВПР</w:t>
            </w:r>
          </w:p>
        </w:tc>
        <w:tc>
          <w:tcPr>
            <w:tcW w:w="2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Проконтролировать организацию ВПР, проанализировать результаты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</w:t>
            </w:r>
          </w:p>
        </w:tc>
        <w:tc>
          <w:tcPr>
            <w:tcW w:w="2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Анализ результатов ВПР отражен 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справке по результатам проведения ВПР</w:t>
            </w:r>
          </w:p>
        </w:tc>
      </w:tr>
      <w:tr>
        <w:trPr>
          <w:trHeight w:val="76"/>
        </w:trPr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результатов промежуточной аттестации</w:t>
            </w:r>
          </w:p>
        </w:tc>
        <w:tc>
          <w:tcPr>
            <w:tcW w:w="2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 результаты промежуточной аттестации за учебный год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</w:t>
            </w:r>
          </w:p>
        </w:tc>
        <w:tc>
          <w:tcPr>
            <w:tcW w:w="2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Контроль результатов промежуточной аттестации отражен 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справке по итогам промежуточной аттестации за учебный год</w:t>
            </w:r>
          </w:p>
        </w:tc>
      </w:tr>
      <w:tr>
        <w:trPr>
          <w:trHeight w:val="76"/>
        </w:trPr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2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76"/>
        </w:trPr>
        <w:tc>
          <w:tcPr>
            <w:tcW w:w="198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Контроль реализации ООП уровней образования</w:t>
            </w:r>
          </w:p>
        </w:tc>
      </w:tr>
      <w:tr>
        <w:trPr>
          <w:trHeight w:val="76"/>
        </w:trPr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выполнения рабочих программ</w:t>
            </w:r>
          </w:p>
        </w:tc>
        <w:tc>
          <w:tcPr>
            <w:tcW w:w="2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Проверить выполнение программ учебных предметов и внеурочной деятельности за год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</w:t>
            </w:r>
          </w:p>
        </w:tc>
        <w:tc>
          <w:tcPr>
            <w:tcW w:w="2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Результаты контроля отражены в документах:</w:t>
            </w:r>
          </w:p>
          <w:p>
            <w:pPr>
              <w:numPr>
                <w:ilvl w:val="0"/>
                <w:numId w:val="9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справка-отчет по итогам контроля качества выполнения рабочих программ учебных предметов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>
            <w:pPr>
              <w:numPr>
                <w:ilvl w:val="0"/>
                <w:numId w:val="9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 по итогам контроля качества выполнения рабочих программ внеурочной деятельности</w:t>
            </w:r>
          </w:p>
        </w:tc>
      </w:tr>
      <w:tr>
        <w:trPr>
          <w:trHeight w:val="76"/>
        </w:trPr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выполнения профориентационного минимума</w:t>
            </w:r>
          </w:p>
        </w:tc>
        <w:tc>
          <w:tcPr>
            <w:tcW w:w="2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Проверить выполнение профориентационного минимума за год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</w:t>
            </w:r>
          </w:p>
        </w:tc>
        <w:tc>
          <w:tcPr>
            <w:tcW w:w="2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Результаты проверки отражены в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справке по итогам контроля реализации профориентационного минимума за учебный год</w:t>
            </w:r>
          </w:p>
        </w:tc>
      </w:tr>
      <w:tr>
        <w:trPr>
          <w:trHeight w:val="76"/>
        </w:trPr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выполнения графика контрольных мероприятий</w:t>
            </w:r>
          </w:p>
        </w:tc>
        <w:tc>
          <w:tcPr>
            <w:tcW w:w="2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Проанализировать, как школа реализовала график контрольных мероприятий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</w:t>
            </w:r>
          </w:p>
        </w:tc>
        <w:tc>
          <w:tcPr>
            <w:tcW w:w="2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Результаты проверки отражены 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справке по итогам контроля реализации графика оценочных процедур за учебный год</w:t>
            </w:r>
          </w:p>
        </w:tc>
      </w:tr>
      <w:tr>
        <w:trPr>
          <w:trHeight w:val="76"/>
        </w:trPr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2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76"/>
        </w:trPr>
        <w:tc>
          <w:tcPr>
            <w:tcW w:w="198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Контроль уровня профессионального мастерства педагогических работников</w:t>
            </w:r>
          </w:p>
        </w:tc>
      </w:tr>
      <w:tr>
        <w:trPr>
          <w:trHeight w:val="76"/>
        </w:trPr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результатов аттестации педагогических кадров</w:t>
            </w:r>
          </w:p>
        </w:tc>
        <w:tc>
          <w:tcPr>
            <w:tcW w:w="2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 результаты прохождения аттестации учителями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</w:t>
            </w:r>
          </w:p>
        </w:tc>
        <w:tc>
          <w:tcPr>
            <w:tcW w:w="2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Результаты контроля отражены в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справке по итогам прохождения аттестации педагогическими кадрами</w:t>
            </w:r>
          </w:p>
        </w:tc>
      </w:tr>
      <w:tr>
        <w:trPr>
          <w:trHeight w:val="76"/>
        </w:trPr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работы советника по воспитанию</w:t>
            </w:r>
          </w:p>
        </w:tc>
        <w:tc>
          <w:tcPr>
            <w:tcW w:w="2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Оценить работу советника директора по воспитанию за год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</w:t>
            </w:r>
          </w:p>
        </w:tc>
        <w:tc>
          <w:tcPr>
            <w:tcW w:w="2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Результаты контроля отражены 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справке по итогам анализа деятельности советника по воспитанию</w:t>
            </w:r>
          </w:p>
        </w:tc>
      </w:tr>
      <w:tr>
        <w:trPr>
          <w:trHeight w:val="76"/>
        </w:trPr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работы классных руководителей</w:t>
            </w:r>
          </w:p>
        </w:tc>
        <w:tc>
          <w:tcPr>
            <w:tcW w:w="2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Оценить работу классных руководителей за год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</w:t>
            </w:r>
          </w:p>
        </w:tc>
        <w:tc>
          <w:tcPr>
            <w:tcW w:w="2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Результаты контроля отражены 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справке по итогам анализа работы классных руководителей за учебный год</w:t>
            </w:r>
          </w:p>
        </w:tc>
      </w:tr>
      <w:tr>
        <w:trPr>
          <w:trHeight w:val="76"/>
        </w:trPr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2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76"/>
        </w:trPr>
        <w:tc>
          <w:tcPr>
            <w:tcW w:w="0" w:type="auto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b/>
                <w:bCs/>
                <w:color w:val="252525"/>
                <w:spacing w:val="-2"/>
                <w:sz w:val="48"/>
                <w:szCs w:val="48"/>
              </w:rPr>
              <w:t>ИЮНЬ</w:t>
            </w:r>
          </w:p>
        </w:tc>
      </w:tr>
      <w:tr>
        <w:trPr>
          <w:trHeight w:val="76"/>
        </w:trPr>
        <w:tc>
          <w:tcPr>
            <w:tcW w:w="198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Контроль образовательных результатов обучающихся</w:t>
            </w:r>
          </w:p>
        </w:tc>
      </w:tr>
      <w:tr>
        <w:trPr>
          <w:trHeight w:val="76"/>
        </w:trPr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работы школы за учебный год</w:t>
            </w:r>
          </w:p>
        </w:tc>
        <w:tc>
          <w:tcPr>
            <w:tcW w:w="2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 работу школы за год: реализацию планов работы (ВСОКО, по работе с высокомотивированными учениками, со слабоуспевающими учениками, методической работы, профильной и предпрофильной подготовки, ВШК и т. д.). Выявить позитивную динамику и проблемы, чтобы спланировать работу на новый учебный год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</w:t>
            </w:r>
          </w:p>
        </w:tc>
        <w:tc>
          <w:tcPr>
            <w:tcW w:w="2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 работы школы отражена:</w:t>
            </w:r>
          </w:p>
          <w:p>
            <w:pPr>
              <w:numPr>
                <w:ilvl w:val="0"/>
                <w:numId w:val="10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справке по итогам учебного года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>
            <w:pPr>
              <w:numPr>
                <w:ilvl w:val="0"/>
                <w:numId w:val="10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справке по итогам контроля реализации плана ВШК за учебный год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>
            <w:pPr>
              <w:numPr>
                <w:ilvl w:val="0"/>
                <w:numId w:val="10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анализе работы школы за учебный год</w:t>
            </w:r>
          </w:p>
        </w:tc>
      </w:tr>
      <w:tr>
        <w:trPr>
          <w:trHeight w:val="76"/>
        </w:trPr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результатов ГИА</w:t>
            </w:r>
          </w:p>
        </w:tc>
        <w:tc>
          <w:tcPr>
            <w:tcW w:w="2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 результаты ГИА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</w:t>
            </w:r>
          </w:p>
        </w:tc>
        <w:tc>
          <w:tcPr>
            <w:tcW w:w="2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Результаты контроля отражены в следующих справках:</w:t>
            </w:r>
          </w:p>
          <w:p>
            <w:pPr>
              <w:numPr>
                <w:ilvl w:val="0"/>
                <w:numId w:val="11"/>
              </w:numPr>
              <w:spacing w:beforeAutospacing="1" w:afterAutospacing="1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 по итогам ГИА-9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>
            <w:pPr>
              <w:numPr>
                <w:ilvl w:val="0"/>
                <w:numId w:val="11"/>
              </w:numPr>
              <w:spacing w:beforeAutospacing="1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 по итогам ГИА-11</w:t>
            </w:r>
          </w:p>
        </w:tc>
      </w:tr>
      <w:tr>
        <w:trPr>
          <w:trHeight w:val="76"/>
        </w:trPr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2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76"/>
        </w:trPr>
        <w:tc>
          <w:tcPr>
            <w:tcW w:w="198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Контроль реализации ООП уровней образования</w:t>
            </w:r>
          </w:p>
        </w:tc>
      </w:tr>
      <w:tr>
        <w:trPr>
          <w:trHeight w:val="76"/>
        </w:trPr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 журналов учета успеваемости по итогам учебного года</w:t>
            </w:r>
          </w:p>
        </w:tc>
        <w:tc>
          <w:tcPr>
            <w:tcW w:w="2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Проверить классные журналы по итогам учебного года. В том числе классные журналы 9-х, 11-х классов, чтобы проконтролировать выставление итоговых отметок и заполнение сводных ведомостей после сдачи ГИА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</w:t>
            </w:r>
          </w:p>
        </w:tc>
        <w:tc>
          <w:tcPr>
            <w:tcW w:w="2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Проверка оформления классных журналов отражена 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справке по итогам контроля классных журналов в конце учебного года</w:t>
            </w:r>
          </w:p>
        </w:tc>
      </w:tr>
      <w:tr>
        <w:trPr>
          <w:trHeight w:val="76"/>
        </w:trPr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воспитательной работы</w:t>
            </w:r>
          </w:p>
        </w:tc>
        <w:tc>
          <w:tcPr>
            <w:tcW w:w="2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Оценить воспитательную работу за учебный год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</w:t>
            </w:r>
          </w:p>
        </w:tc>
        <w:tc>
          <w:tcPr>
            <w:tcW w:w="2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Результаты контроля отражены 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справке по итогам воспитательной работы за учебный год</w:t>
            </w:r>
          </w:p>
        </w:tc>
      </w:tr>
      <w:tr>
        <w:trPr>
          <w:trHeight w:val="76"/>
        </w:trPr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реализации плана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 по формированию функциональной грамотности у школьников</w:t>
            </w:r>
          </w:p>
        </w:tc>
        <w:tc>
          <w:tcPr>
            <w:tcW w:w="2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Проверить выполнение плана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 по формированию функциональной грамотности у школьников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</w:t>
            </w:r>
          </w:p>
        </w:tc>
        <w:tc>
          <w:tcPr>
            <w:tcW w:w="2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Результаты контроля отражены 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справке по итогам контроля реализации плана по формированию функциональной грамотности за учебный год</w:t>
            </w:r>
          </w:p>
        </w:tc>
      </w:tr>
      <w:tr>
        <w:trPr>
          <w:trHeight w:val="76"/>
        </w:trPr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2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76"/>
        </w:trPr>
        <w:tc>
          <w:tcPr>
            <w:tcW w:w="198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Контроль условий реализации ООП уровней образования</w:t>
            </w:r>
          </w:p>
        </w:tc>
      </w:tr>
      <w:tr>
        <w:trPr>
          <w:trHeight w:val="76"/>
        </w:trPr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организации летнего лагеря</w:t>
            </w:r>
          </w:p>
        </w:tc>
        <w:tc>
          <w:tcPr>
            <w:tcW w:w="2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Проверить работу летнего лагеря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</w:t>
            </w:r>
          </w:p>
        </w:tc>
        <w:tc>
          <w:tcPr>
            <w:tcW w:w="2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Результаты контроля отражены 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справке по итогам контроля работы летнего лагеря</w:t>
            </w:r>
          </w:p>
        </w:tc>
      </w:tr>
      <w:tr>
        <w:trPr>
          <w:trHeight w:val="76"/>
        </w:trPr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ведения личных дел обучающихся</w:t>
            </w:r>
          </w:p>
        </w:tc>
        <w:tc>
          <w:tcPr>
            <w:tcW w:w="2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Проверить, как ведутся личные дела учеников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</w:t>
            </w:r>
          </w:p>
        </w:tc>
        <w:tc>
          <w:tcPr>
            <w:tcW w:w="2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Результаты контроля отражены 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справке по итогам контроля ведения личных дел учеников</w:t>
            </w:r>
          </w:p>
        </w:tc>
      </w:tr>
      <w:tr>
        <w:trPr>
          <w:trHeight w:val="76"/>
        </w:trPr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2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76"/>
        </w:trPr>
        <w:tc>
          <w:tcPr>
            <w:tcW w:w="198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Контроль уровня профессионального мастерства педагогических работников</w:t>
            </w:r>
          </w:p>
        </w:tc>
      </w:tr>
      <w:tr>
        <w:trPr>
          <w:trHeight w:val="76"/>
        </w:trPr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работы методобъединений учителей</w:t>
            </w:r>
          </w:p>
        </w:tc>
        <w:tc>
          <w:tcPr>
            <w:tcW w:w="2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Проанализировать работу школьных методобъединений по итогам года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</w:t>
            </w:r>
          </w:p>
        </w:tc>
        <w:tc>
          <w:tcPr>
            <w:tcW w:w="2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Результаты контроля отражены в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справке по итогам проверки документации школьных методических объединений</w:t>
            </w:r>
          </w:p>
        </w:tc>
      </w:tr>
      <w:tr>
        <w:trPr>
          <w:trHeight w:val="76"/>
        </w:trPr>
        <w:tc>
          <w:tcPr>
            <w:tcW w:w="19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25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5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6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7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8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9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950228ba9c8244e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